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A6B41" w:rsidRPr="00973D10" w14:paraId="78AACADE" w14:textId="77777777" w:rsidTr="00C213C4">
        <w:trPr>
          <w:trHeight w:val="8770"/>
        </w:trPr>
        <w:tc>
          <w:tcPr>
            <w:tcW w:w="9464" w:type="dxa"/>
          </w:tcPr>
          <w:p w14:paraId="196EEF1C" w14:textId="77777777" w:rsidR="004A6B41" w:rsidRPr="008A669A" w:rsidRDefault="004A6B41" w:rsidP="00E379B1">
            <w:pPr>
              <w:pStyle w:val="Cuadrculamediana21"/>
              <w:rPr>
                <w:rFonts w:ascii="Arial" w:hAnsi="Arial" w:cs="Arial"/>
                <w:sz w:val="20"/>
                <w:szCs w:val="20"/>
              </w:rPr>
            </w:pPr>
          </w:p>
          <w:p w14:paraId="4FD7CDC7" w14:textId="3A9FF3E5" w:rsidR="004A6B41" w:rsidRPr="000D5E27" w:rsidRDefault="004A6B41" w:rsidP="004B1E58">
            <w:pPr>
              <w:tabs>
                <w:tab w:val="left" w:pos="559"/>
              </w:tabs>
              <w:ind w:right="572"/>
              <w:jc w:val="both"/>
              <w:rPr>
                <w:rFonts w:ascii="Arial" w:hAnsi="Arial" w:cs="Arial"/>
                <w:b/>
                <w:highlight w:val="yellow"/>
              </w:rPr>
            </w:pPr>
            <w:r w:rsidRPr="000D5E27">
              <w:rPr>
                <w:rFonts w:ascii="Arial" w:hAnsi="Arial" w:cs="Arial"/>
                <w:b/>
                <w:highlight w:val="yellow"/>
              </w:rPr>
              <w:t>OBJETIVO (S):</w:t>
            </w:r>
          </w:p>
          <w:p w14:paraId="24FE2582" w14:textId="77777777" w:rsidR="004A6B41" w:rsidRPr="000D5E27" w:rsidRDefault="004A6B41" w:rsidP="004B1E58">
            <w:pPr>
              <w:ind w:right="572"/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44F1BA60" w14:textId="7D787F85" w:rsidR="004A6B41" w:rsidRPr="000D5E27" w:rsidRDefault="004A6B41" w:rsidP="00671F98">
            <w:pPr>
              <w:tabs>
                <w:tab w:val="left" w:pos="589"/>
              </w:tabs>
              <w:ind w:right="572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  <w:r w:rsidRPr="000D5E27">
              <w:rPr>
                <w:rFonts w:ascii="Arial" w:hAnsi="Arial" w:cs="Arial"/>
                <w:b/>
                <w:highlight w:val="yellow"/>
                <w:lang w:val="es-ES"/>
              </w:rPr>
              <w:t>Objetivo General:</w:t>
            </w:r>
            <w:r w:rsidR="004B1E58" w:rsidRPr="000D5E27">
              <w:rPr>
                <w:rFonts w:ascii="Arial" w:hAnsi="Arial" w:cs="Arial"/>
                <w:b/>
                <w:highlight w:val="yellow"/>
                <w:lang w:val="es-ES"/>
              </w:rPr>
              <w:t xml:space="preserve"> </w:t>
            </w:r>
          </w:p>
          <w:p w14:paraId="0887E007" w14:textId="77777777" w:rsidR="004A6B41" w:rsidRPr="000D5E27" w:rsidRDefault="004A6B41" w:rsidP="004B1E58">
            <w:pPr>
              <w:tabs>
                <w:tab w:val="left" w:pos="5495"/>
              </w:tabs>
              <w:ind w:left="284" w:right="572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5FAA1647" w14:textId="09F627C3" w:rsidR="004A6B41" w:rsidRPr="000D5E27" w:rsidRDefault="00671F98" w:rsidP="00671F98">
            <w:pPr>
              <w:ind w:right="572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0D5E27">
              <w:rPr>
                <w:rFonts w:ascii="Arial" w:hAnsi="Arial" w:cs="Arial"/>
                <w:highlight w:val="yellow"/>
              </w:rPr>
              <w:t xml:space="preserve">     </w:t>
            </w:r>
            <w:r w:rsidR="006605FF" w:rsidRPr="000D5E27">
              <w:rPr>
                <w:rFonts w:ascii="Arial" w:hAnsi="Arial" w:cs="Arial"/>
                <w:highlight w:val="yellow"/>
              </w:rPr>
              <w:t xml:space="preserve">Al final del </w:t>
            </w:r>
            <w:bookmarkStart w:id="0" w:name="_GoBack"/>
            <w:r w:rsidR="006605FF" w:rsidRPr="000D5E27">
              <w:rPr>
                <w:rFonts w:ascii="Arial" w:hAnsi="Arial" w:cs="Arial"/>
                <w:highlight w:val="yellow"/>
              </w:rPr>
              <w:t>curso</w:t>
            </w:r>
            <w:bookmarkEnd w:id="0"/>
            <w:r w:rsidR="006605FF" w:rsidRPr="000D5E27">
              <w:rPr>
                <w:rFonts w:ascii="Arial" w:hAnsi="Arial" w:cs="Arial"/>
                <w:highlight w:val="yellow"/>
              </w:rPr>
              <w:t xml:space="preserve"> el alumno será</w:t>
            </w:r>
            <w:r w:rsidR="004A6B41" w:rsidRPr="000D5E27">
              <w:rPr>
                <w:rFonts w:ascii="Arial" w:hAnsi="Arial" w:cs="Arial"/>
                <w:highlight w:val="yellow"/>
              </w:rPr>
              <w:t xml:space="preserve"> capaz de</w:t>
            </w:r>
            <w:r w:rsidR="005A0B0E" w:rsidRPr="000D5E27">
              <w:rPr>
                <w:rFonts w:ascii="Arial" w:hAnsi="Arial" w:cs="Arial"/>
                <w:highlight w:val="yellow"/>
                <w:lang w:val="es-ES"/>
              </w:rPr>
              <w:t xml:space="preserve"> </w:t>
            </w:r>
            <w:r w:rsidR="00E379B1" w:rsidRPr="000D5E27">
              <w:rPr>
                <w:rFonts w:ascii="Arial" w:hAnsi="Arial" w:cs="Arial"/>
                <w:highlight w:val="yellow"/>
                <w:lang w:val="es-ES"/>
              </w:rPr>
              <w:t>comprender y manejar las herramientas y técnicas que s</w:t>
            </w:r>
            <w:r w:rsidR="00BD6E19" w:rsidRPr="000D5E27">
              <w:rPr>
                <w:rFonts w:ascii="Arial" w:hAnsi="Arial" w:cs="Arial"/>
                <w:highlight w:val="yellow"/>
                <w:lang w:val="es-ES"/>
              </w:rPr>
              <w:t>e utilizan en espacios métricos</w:t>
            </w:r>
            <w:r w:rsidR="00E379B1" w:rsidRPr="000D5E27">
              <w:rPr>
                <w:rFonts w:ascii="Arial" w:hAnsi="Arial" w:cs="Arial"/>
                <w:highlight w:val="yellow"/>
                <w:lang w:val="es-ES"/>
              </w:rPr>
              <w:t xml:space="preserve">, para aplicarlos </w:t>
            </w:r>
            <w:r w:rsidRPr="000D5E27">
              <w:rPr>
                <w:rFonts w:ascii="Arial" w:hAnsi="Arial" w:cs="Arial"/>
                <w:highlight w:val="yellow"/>
                <w:lang w:val="es-ES"/>
              </w:rPr>
              <w:t>en</w:t>
            </w:r>
            <w:r w:rsidR="00BD6E19" w:rsidRPr="000D5E27">
              <w:rPr>
                <w:rFonts w:ascii="Arial" w:hAnsi="Arial" w:cs="Arial"/>
                <w:highlight w:val="yellow"/>
                <w:lang w:val="es-ES"/>
              </w:rPr>
              <w:t xml:space="preserve"> diferentes áreas de las Matemáticas.</w:t>
            </w:r>
          </w:p>
          <w:p w14:paraId="1B25824E" w14:textId="77777777" w:rsidR="00973D10" w:rsidRPr="000D5E27" w:rsidRDefault="00973D10" w:rsidP="004B1E58">
            <w:pPr>
              <w:ind w:left="284" w:right="572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10E20957" w14:textId="77777777" w:rsidR="004A6B41" w:rsidRPr="000D5E27" w:rsidRDefault="004A6B41" w:rsidP="00671F98">
            <w:pPr>
              <w:ind w:right="572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  <w:r w:rsidRPr="000D5E27">
              <w:rPr>
                <w:rFonts w:ascii="Arial" w:hAnsi="Arial" w:cs="Arial"/>
                <w:b/>
                <w:highlight w:val="yellow"/>
                <w:lang w:val="es-ES"/>
              </w:rPr>
              <w:t>Objetivos específicos:</w:t>
            </w:r>
          </w:p>
          <w:p w14:paraId="4A8D17CF" w14:textId="77777777" w:rsidR="004A6B41" w:rsidRPr="000D5E27" w:rsidRDefault="004A6B41" w:rsidP="004B1E58">
            <w:pPr>
              <w:ind w:left="567" w:right="572" w:hanging="283"/>
              <w:jc w:val="both"/>
              <w:rPr>
                <w:rFonts w:ascii="Arial" w:hAnsi="Arial" w:cs="Arial"/>
                <w:highlight w:val="yellow"/>
              </w:rPr>
            </w:pPr>
          </w:p>
          <w:p w14:paraId="60701B66" w14:textId="2FD56357" w:rsidR="00BD6E19" w:rsidRPr="000D5E27" w:rsidRDefault="00126B0B" w:rsidP="00671F98">
            <w:pPr>
              <w:numPr>
                <w:ilvl w:val="0"/>
                <w:numId w:val="48"/>
              </w:numPr>
              <w:ind w:right="572"/>
              <w:jc w:val="both"/>
              <w:rPr>
                <w:rFonts w:ascii="Arial" w:hAnsi="Arial" w:cs="Arial"/>
                <w:highlight w:val="yellow"/>
                <w:lang w:eastAsia="en-US"/>
              </w:rPr>
            </w:pPr>
            <w:r>
              <w:rPr>
                <w:rFonts w:ascii="Arial" w:hAnsi="Arial" w:cs="Arial"/>
                <w:highlight w:val="yellow"/>
                <w:lang w:eastAsia="en-US"/>
              </w:rPr>
              <w:t>Comprender</w:t>
            </w:r>
            <w:r w:rsidR="00BD6E19" w:rsidRPr="000D5E27">
              <w:rPr>
                <w:rFonts w:ascii="Arial" w:hAnsi="Arial" w:cs="Arial"/>
                <w:highlight w:val="yellow"/>
                <w:lang w:eastAsia="en-US"/>
              </w:rPr>
              <w:t xml:space="preserve"> los números reales como un campo ordenado con la propiedad de la mínima cota superior. </w:t>
            </w:r>
          </w:p>
          <w:p w14:paraId="78FBA389" w14:textId="5323EDAF" w:rsidR="00BD6E19" w:rsidRPr="000D5E27" w:rsidRDefault="00BD6E19" w:rsidP="00671F98">
            <w:pPr>
              <w:numPr>
                <w:ilvl w:val="0"/>
                <w:numId w:val="48"/>
              </w:numPr>
              <w:ind w:right="572"/>
              <w:jc w:val="both"/>
              <w:rPr>
                <w:rFonts w:ascii="Arial" w:hAnsi="Arial" w:cs="Arial"/>
                <w:highlight w:val="yellow"/>
                <w:lang w:eastAsia="en-US"/>
              </w:rPr>
            </w:pPr>
            <w:r w:rsidRPr="000D5E27">
              <w:rPr>
                <w:rFonts w:ascii="Arial" w:hAnsi="Arial" w:cs="Arial"/>
                <w:highlight w:val="yellow"/>
                <w:lang w:eastAsia="en-US"/>
              </w:rPr>
              <w:t>C</w:t>
            </w:r>
            <w:r w:rsidRPr="000D5E27">
              <w:rPr>
                <w:rFonts w:ascii="Arial" w:hAnsi="Arial" w:cs="Arial"/>
                <w:highlight w:val="yellow"/>
              </w:rPr>
              <w:t xml:space="preserve">omprender la relación entre la propiedad de la mínima cota superior y la </w:t>
            </w:r>
            <w:proofErr w:type="spellStart"/>
            <w:r w:rsidRPr="000D5E27">
              <w:rPr>
                <w:rFonts w:ascii="Arial" w:hAnsi="Arial" w:cs="Arial"/>
                <w:highlight w:val="yellow"/>
              </w:rPr>
              <w:t>completez</w:t>
            </w:r>
            <w:proofErr w:type="spellEnd"/>
            <w:r w:rsidRPr="000D5E27">
              <w:rPr>
                <w:rFonts w:ascii="Arial" w:hAnsi="Arial" w:cs="Arial"/>
                <w:highlight w:val="yellow"/>
              </w:rPr>
              <w:t xml:space="preserve"> de un espacio métrico.</w:t>
            </w:r>
          </w:p>
          <w:p w14:paraId="5EA15074" w14:textId="2B9E9984" w:rsidR="00FF788E" w:rsidRPr="000D5E27" w:rsidRDefault="00E379B1" w:rsidP="00671F98">
            <w:pPr>
              <w:numPr>
                <w:ilvl w:val="0"/>
                <w:numId w:val="48"/>
              </w:numPr>
              <w:ind w:right="572"/>
              <w:jc w:val="both"/>
              <w:rPr>
                <w:rFonts w:ascii="Arial" w:hAnsi="Arial" w:cs="Arial"/>
                <w:highlight w:val="yellow"/>
                <w:lang w:eastAsia="en-US"/>
              </w:rPr>
            </w:pPr>
            <w:r w:rsidRPr="000D5E27">
              <w:rPr>
                <w:rFonts w:ascii="Arial" w:hAnsi="Arial" w:cs="Arial"/>
                <w:highlight w:val="yellow"/>
                <w:lang w:eastAsia="en-US"/>
              </w:rPr>
              <w:t>Analizar</w:t>
            </w:r>
            <w:r w:rsidR="00125BF3" w:rsidRPr="000D5E27">
              <w:rPr>
                <w:rFonts w:ascii="Arial" w:hAnsi="Arial" w:cs="Arial"/>
                <w:highlight w:val="yellow"/>
                <w:lang w:eastAsia="en-US"/>
              </w:rPr>
              <w:t xml:space="preserve"> </w:t>
            </w:r>
            <w:r w:rsidRPr="000D5E27">
              <w:rPr>
                <w:rFonts w:ascii="Arial" w:hAnsi="Arial" w:cs="Arial"/>
                <w:highlight w:val="yellow"/>
                <w:lang w:eastAsia="en-US"/>
              </w:rPr>
              <w:t>la interrelación entre los conceptos</w:t>
            </w:r>
            <w:r w:rsidR="00650CA4" w:rsidRPr="000D5E27">
              <w:rPr>
                <w:rFonts w:ascii="Arial" w:hAnsi="Arial" w:cs="Arial"/>
                <w:highlight w:val="yellow"/>
                <w:lang w:eastAsia="en-US"/>
              </w:rPr>
              <w:t xml:space="preserve"> principales de sucesiones, conjuntos, métricas y normas en </w:t>
            </w:r>
            <w:r w:rsidRPr="000D5E27">
              <w:rPr>
                <w:rFonts w:ascii="Arial" w:hAnsi="Arial" w:cs="Arial"/>
                <w:highlight w:val="yellow"/>
                <w:lang w:eastAsia="en-US"/>
              </w:rPr>
              <w:t>R</w:t>
            </w:r>
            <w:r w:rsidR="009173BA" w:rsidRPr="000D5E27">
              <w:rPr>
                <w:rFonts w:ascii="Arial" w:hAnsi="Arial" w:cs="Arial"/>
                <w:highlight w:val="yellow"/>
                <w:vertAlign w:val="superscript"/>
                <w:lang w:eastAsia="en-US"/>
              </w:rPr>
              <w:t>n</w:t>
            </w:r>
            <w:r w:rsidR="00661389" w:rsidRPr="000D5E27">
              <w:rPr>
                <w:rFonts w:ascii="Arial" w:hAnsi="Arial" w:cs="Arial"/>
                <w:highlight w:val="yellow"/>
                <w:lang w:eastAsia="en-US"/>
              </w:rPr>
              <w:t>.</w:t>
            </w:r>
          </w:p>
          <w:p w14:paraId="5B83A4A7" w14:textId="275A7742" w:rsidR="00E379B1" w:rsidRPr="000D5E27" w:rsidRDefault="00FF788E" w:rsidP="00671F98">
            <w:pPr>
              <w:numPr>
                <w:ilvl w:val="0"/>
                <w:numId w:val="48"/>
              </w:numPr>
              <w:ind w:right="572"/>
              <w:jc w:val="both"/>
              <w:rPr>
                <w:rFonts w:ascii="Arial" w:hAnsi="Arial" w:cs="Arial"/>
                <w:highlight w:val="yellow"/>
                <w:lang w:eastAsia="en-US"/>
              </w:rPr>
            </w:pPr>
            <w:r w:rsidRPr="000D5E27">
              <w:rPr>
                <w:rFonts w:ascii="Arial" w:hAnsi="Arial" w:cs="Arial"/>
                <w:highlight w:val="yellow"/>
                <w:lang w:eastAsia="en-US"/>
              </w:rPr>
              <w:t>Comprender los conceptos de convergencia puntual y uniforme de funciones y su relación con el cálculo.</w:t>
            </w:r>
          </w:p>
          <w:p w14:paraId="009D6DDB" w14:textId="784793AD" w:rsidR="00E379B1" w:rsidRPr="000D5E27" w:rsidRDefault="00BD6E19" w:rsidP="00671F98">
            <w:pPr>
              <w:numPr>
                <w:ilvl w:val="0"/>
                <w:numId w:val="48"/>
              </w:numPr>
              <w:ind w:right="572"/>
              <w:jc w:val="both"/>
              <w:rPr>
                <w:rFonts w:ascii="Arial" w:hAnsi="Arial" w:cs="Arial"/>
                <w:highlight w:val="yellow"/>
                <w:lang w:eastAsia="en-US"/>
              </w:rPr>
            </w:pPr>
            <w:r w:rsidRPr="000D5E27">
              <w:rPr>
                <w:rFonts w:ascii="Arial" w:hAnsi="Arial" w:cs="Arial"/>
                <w:highlight w:val="yellow"/>
                <w:lang w:eastAsia="en-US"/>
              </w:rPr>
              <w:t xml:space="preserve">Comprender la justificación formal de algunos </w:t>
            </w:r>
            <w:r w:rsidR="00E379B1" w:rsidRPr="000D5E27">
              <w:rPr>
                <w:rFonts w:ascii="Arial" w:hAnsi="Arial" w:cs="Arial"/>
                <w:highlight w:val="yellow"/>
                <w:lang w:eastAsia="en-US"/>
              </w:rPr>
              <w:t>resul</w:t>
            </w:r>
            <w:r w:rsidRPr="000D5E27">
              <w:rPr>
                <w:rFonts w:ascii="Arial" w:hAnsi="Arial" w:cs="Arial"/>
                <w:highlight w:val="yellow"/>
                <w:lang w:eastAsia="en-US"/>
              </w:rPr>
              <w:t>tados principales del cálculo y su generalización.</w:t>
            </w:r>
          </w:p>
          <w:p w14:paraId="43B3F917" w14:textId="2769EEF2" w:rsidR="00E379B1" w:rsidRPr="000D5E27" w:rsidRDefault="00E379B1" w:rsidP="00671F98">
            <w:pPr>
              <w:numPr>
                <w:ilvl w:val="0"/>
                <w:numId w:val="48"/>
              </w:numPr>
              <w:ind w:right="572"/>
              <w:jc w:val="both"/>
              <w:rPr>
                <w:rFonts w:ascii="Arial" w:hAnsi="Arial" w:cs="Arial"/>
                <w:highlight w:val="yellow"/>
                <w:lang w:eastAsia="en-US"/>
              </w:rPr>
            </w:pPr>
            <w:r w:rsidRPr="000D5E27">
              <w:rPr>
                <w:rFonts w:ascii="Arial" w:hAnsi="Arial" w:cs="Arial"/>
                <w:highlight w:val="yellow"/>
                <w:lang w:eastAsia="en-US"/>
              </w:rPr>
              <w:t>Relacionar los conceptos y resultados de espacios métric</w:t>
            </w:r>
            <w:r w:rsidR="000C5C1F">
              <w:rPr>
                <w:rFonts w:ascii="Arial" w:hAnsi="Arial" w:cs="Arial"/>
                <w:highlight w:val="yellow"/>
                <w:lang w:eastAsia="en-US"/>
              </w:rPr>
              <w:t xml:space="preserve">os con los correspondientes de </w:t>
            </w:r>
            <w:r w:rsidR="009173BA" w:rsidRPr="000D5E27">
              <w:rPr>
                <w:rFonts w:ascii="Arial" w:hAnsi="Arial" w:cs="Arial"/>
                <w:highlight w:val="yellow"/>
                <w:lang w:eastAsia="en-US"/>
              </w:rPr>
              <w:t>R</w:t>
            </w:r>
            <w:r w:rsidR="009173BA" w:rsidRPr="000D5E27">
              <w:rPr>
                <w:rFonts w:ascii="Arial" w:hAnsi="Arial" w:cs="Arial"/>
                <w:highlight w:val="yellow"/>
                <w:vertAlign w:val="superscript"/>
                <w:lang w:eastAsia="en-US"/>
              </w:rPr>
              <w:t>2</w:t>
            </w:r>
            <w:r w:rsidRPr="000D5E27">
              <w:rPr>
                <w:rFonts w:ascii="Arial" w:hAnsi="Arial" w:cs="Arial"/>
                <w:highlight w:val="yellow"/>
                <w:lang w:eastAsia="en-US"/>
              </w:rPr>
              <w:t xml:space="preserve"> o </w:t>
            </w:r>
            <w:r w:rsidR="009173BA" w:rsidRPr="000D5E27">
              <w:rPr>
                <w:rFonts w:ascii="Arial" w:hAnsi="Arial" w:cs="Arial"/>
                <w:highlight w:val="yellow"/>
                <w:lang w:eastAsia="en-US"/>
              </w:rPr>
              <w:t>R</w:t>
            </w:r>
            <w:r w:rsidR="009173BA" w:rsidRPr="000D5E27">
              <w:rPr>
                <w:rFonts w:ascii="Arial" w:hAnsi="Arial" w:cs="Arial"/>
                <w:highlight w:val="yellow"/>
                <w:vertAlign w:val="superscript"/>
                <w:lang w:eastAsia="en-US"/>
              </w:rPr>
              <w:t>3</w:t>
            </w:r>
            <w:r w:rsidRPr="000D5E27">
              <w:rPr>
                <w:rFonts w:ascii="Arial" w:hAnsi="Arial" w:cs="Arial"/>
                <w:highlight w:val="yellow"/>
                <w:lang w:eastAsia="en-US"/>
              </w:rPr>
              <w:t xml:space="preserve">. </w:t>
            </w:r>
          </w:p>
          <w:p w14:paraId="6A67C354" w14:textId="621D77DA" w:rsidR="00E379B1" w:rsidRPr="000D5E27" w:rsidRDefault="00BD6E19" w:rsidP="004B1E58">
            <w:pPr>
              <w:numPr>
                <w:ilvl w:val="0"/>
                <w:numId w:val="48"/>
              </w:numPr>
              <w:ind w:right="572"/>
              <w:jc w:val="both"/>
              <w:rPr>
                <w:rFonts w:ascii="Arial" w:hAnsi="Arial" w:cs="Arial"/>
                <w:highlight w:val="yellow"/>
                <w:lang w:eastAsia="en-US"/>
              </w:rPr>
            </w:pPr>
            <w:r w:rsidRPr="000D5E27">
              <w:rPr>
                <w:rFonts w:ascii="Arial" w:hAnsi="Arial" w:cs="Arial"/>
                <w:highlight w:val="yellow"/>
                <w:lang w:eastAsia="en-US"/>
              </w:rPr>
              <w:t xml:space="preserve">Aplicar los </w:t>
            </w:r>
            <w:r w:rsidR="00D4150F">
              <w:rPr>
                <w:rFonts w:ascii="Arial" w:hAnsi="Arial" w:cs="Arial"/>
                <w:highlight w:val="yellow"/>
                <w:lang w:eastAsia="en-US"/>
              </w:rPr>
              <w:t xml:space="preserve">principales </w:t>
            </w:r>
            <w:r w:rsidRPr="000D5E27">
              <w:rPr>
                <w:rFonts w:ascii="Arial" w:hAnsi="Arial" w:cs="Arial"/>
                <w:highlight w:val="yellow"/>
                <w:lang w:eastAsia="en-US"/>
              </w:rPr>
              <w:t xml:space="preserve">resultados </w:t>
            </w:r>
            <w:r w:rsidR="00D4150F">
              <w:rPr>
                <w:rFonts w:ascii="Arial" w:hAnsi="Arial" w:cs="Arial"/>
                <w:highlight w:val="yellow"/>
                <w:lang w:eastAsia="en-US"/>
              </w:rPr>
              <w:t xml:space="preserve">relacionados con espacios métricos </w:t>
            </w:r>
            <w:r w:rsidRPr="000D5E27">
              <w:rPr>
                <w:rFonts w:ascii="Arial" w:hAnsi="Arial" w:cs="Arial"/>
                <w:highlight w:val="yellow"/>
                <w:lang w:eastAsia="en-US"/>
              </w:rPr>
              <w:t>a diferentes áreas de las Matemáticas.</w:t>
            </w:r>
            <w:r w:rsidR="00E379B1" w:rsidRPr="000D5E27">
              <w:rPr>
                <w:rFonts w:ascii="Arial" w:hAnsi="Arial" w:cs="Arial"/>
                <w:highlight w:val="yellow"/>
                <w:lang w:eastAsia="en-US"/>
              </w:rPr>
              <w:t xml:space="preserve">  </w:t>
            </w:r>
          </w:p>
          <w:p w14:paraId="1F588F85" w14:textId="77777777" w:rsidR="00973D10" w:rsidRPr="000D5E27" w:rsidRDefault="00973D10" w:rsidP="004B1E58">
            <w:pPr>
              <w:ind w:right="572"/>
              <w:jc w:val="both"/>
              <w:rPr>
                <w:rFonts w:ascii="Arial" w:hAnsi="Arial" w:cs="Arial"/>
                <w:highlight w:val="yellow"/>
              </w:rPr>
            </w:pPr>
          </w:p>
          <w:p w14:paraId="000C3EA2" w14:textId="77777777" w:rsidR="004A6B41" w:rsidRPr="000D5E27" w:rsidRDefault="004A6B41" w:rsidP="006605FF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  <w:r w:rsidRPr="000D5E27">
              <w:rPr>
                <w:rFonts w:ascii="Arial" w:hAnsi="Arial" w:cs="Arial"/>
                <w:b/>
                <w:highlight w:val="yellow"/>
              </w:rPr>
              <w:t>CONTENIDO SINTÉTICO:</w:t>
            </w:r>
          </w:p>
          <w:p w14:paraId="70CB83D9" w14:textId="77777777" w:rsidR="004A6B41" w:rsidRPr="000D5E27" w:rsidRDefault="004A6B41" w:rsidP="00A75793">
            <w:pPr>
              <w:ind w:left="284" w:right="601"/>
              <w:jc w:val="both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4A8E021C" w14:textId="3E94B7D0" w:rsidR="00D604BB" w:rsidRPr="000D5E27" w:rsidRDefault="00E379B1" w:rsidP="00671F98">
            <w:pPr>
              <w:numPr>
                <w:ilvl w:val="0"/>
                <w:numId w:val="44"/>
              </w:numPr>
              <w:suppressAutoHyphens/>
              <w:ind w:left="709" w:hanging="283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Topología de espacios métricos</w:t>
            </w:r>
            <w:r w:rsidR="00FF788E" w:rsidRPr="000D5E27">
              <w:rPr>
                <w:rFonts w:ascii="Arial" w:hAnsi="Arial" w:cs="Arial"/>
                <w:highlight w:val="yellow"/>
              </w:rPr>
              <w:t xml:space="preserve"> y normados</w:t>
            </w:r>
            <w:r w:rsidR="001A101C" w:rsidRPr="000D5E27">
              <w:rPr>
                <w:rFonts w:ascii="Arial" w:hAnsi="Arial" w:cs="Arial"/>
                <w:highlight w:val="yellow"/>
              </w:rPr>
              <w:t>.</w:t>
            </w:r>
          </w:p>
          <w:p w14:paraId="58B51F1A" w14:textId="77048A65" w:rsidR="00D604BB" w:rsidRPr="000D5E27" w:rsidRDefault="00FF788E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C</w:t>
            </w:r>
            <w:r w:rsidR="00E379B1" w:rsidRPr="000D5E27">
              <w:rPr>
                <w:rFonts w:ascii="Arial" w:hAnsi="Arial" w:cs="Arial"/>
                <w:highlight w:val="yellow"/>
              </w:rPr>
              <w:t>onjuntos abiertos y cerrados.</w:t>
            </w:r>
            <w:r w:rsidR="00A90D43" w:rsidRPr="000D5E27">
              <w:rPr>
                <w:rFonts w:ascii="Arial" w:hAnsi="Arial" w:cs="Arial"/>
                <w:highlight w:val="yellow"/>
              </w:rPr>
              <w:t xml:space="preserve"> </w:t>
            </w:r>
          </w:p>
          <w:p w14:paraId="1E198989" w14:textId="4EB701A1" w:rsidR="00FF788E" w:rsidRPr="000D5E27" w:rsidRDefault="00FF788E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Conjuntos acotados.</w:t>
            </w:r>
          </w:p>
          <w:p w14:paraId="6F6B107A" w14:textId="3207F234" w:rsidR="00A90D43" w:rsidRPr="000D5E27" w:rsidRDefault="00FF788E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S</w:t>
            </w:r>
            <w:r w:rsidR="00E379B1" w:rsidRPr="000D5E27">
              <w:rPr>
                <w:rFonts w:ascii="Arial" w:hAnsi="Arial" w:cs="Arial"/>
                <w:highlight w:val="yellow"/>
              </w:rPr>
              <w:t>ucesiones</w:t>
            </w:r>
            <w:r w:rsidR="00B1400C" w:rsidRPr="000D5E27">
              <w:rPr>
                <w:rFonts w:ascii="Arial" w:hAnsi="Arial" w:cs="Arial"/>
                <w:highlight w:val="yellow"/>
              </w:rPr>
              <w:t>, sucesiones</w:t>
            </w:r>
            <w:r w:rsidR="00E379B1" w:rsidRPr="000D5E27">
              <w:rPr>
                <w:rFonts w:ascii="Arial" w:hAnsi="Arial" w:cs="Arial"/>
                <w:highlight w:val="yellow"/>
              </w:rPr>
              <w:t xml:space="preserve"> convergentes</w:t>
            </w:r>
            <w:r w:rsidRPr="000D5E27">
              <w:rPr>
                <w:rFonts w:ascii="Arial" w:hAnsi="Arial" w:cs="Arial"/>
                <w:highlight w:val="yellow"/>
              </w:rPr>
              <w:t xml:space="preserve"> y de </w:t>
            </w:r>
            <w:proofErr w:type="spellStart"/>
            <w:r w:rsidRPr="000D5E27">
              <w:rPr>
                <w:rFonts w:ascii="Arial" w:hAnsi="Arial" w:cs="Arial"/>
                <w:highlight w:val="yellow"/>
              </w:rPr>
              <w:t>Cauchy</w:t>
            </w:r>
            <w:proofErr w:type="spellEnd"/>
            <w:r w:rsidR="00D604BB" w:rsidRPr="000D5E27">
              <w:rPr>
                <w:rFonts w:ascii="Arial" w:hAnsi="Arial" w:cs="Arial"/>
                <w:highlight w:val="yellow"/>
              </w:rPr>
              <w:t>.</w:t>
            </w:r>
          </w:p>
          <w:p w14:paraId="79640C3B" w14:textId="77777777" w:rsidR="00E379B1" w:rsidRPr="000D5E27" w:rsidRDefault="00E379B1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Ejemplos y contraejemplos.</w:t>
            </w:r>
          </w:p>
          <w:p w14:paraId="7FEAF294" w14:textId="26A07269" w:rsidR="007F5D44" w:rsidRPr="000D5E27" w:rsidRDefault="00E379B1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Operaciones con sucesiones y propiedades.</w:t>
            </w:r>
          </w:p>
          <w:p w14:paraId="6A5C71F0" w14:textId="41163133" w:rsidR="00FF788E" w:rsidRPr="000D5E27" w:rsidRDefault="00FF788E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 xml:space="preserve">El espacio </w:t>
            </w:r>
            <w:r w:rsidR="009173BA" w:rsidRPr="000D5E27">
              <w:rPr>
                <w:rFonts w:ascii="Arial" w:hAnsi="Arial" w:cs="Arial"/>
                <w:highlight w:val="yellow"/>
              </w:rPr>
              <w:t>R</w:t>
            </w:r>
            <w:r w:rsidR="009173BA" w:rsidRPr="000D5E27">
              <w:rPr>
                <w:rFonts w:ascii="Arial" w:hAnsi="Arial" w:cs="Arial"/>
                <w:highlight w:val="yellow"/>
                <w:vertAlign w:val="superscript"/>
              </w:rPr>
              <w:t>n</w:t>
            </w:r>
            <w:r w:rsidRPr="000D5E27">
              <w:rPr>
                <w:rFonts w:ascii="Arial" w:hAnsi="Arial" w:cs="Arial"/>
                <w:highlight w:val="yellow"/>
              </w:rPr>
              <w:t xml:space="preserve"> y normas usuales.</w:t>
            </w:r>
          </w:p>
          <w:p w14:paraId="7451DBDE" w14:textId="34A9B8D3" w:rsidR="00272E6F" w:rsidRPr="000D5E27" w:rsidRDefault="00272E6F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proofErr w:type="spellStart"/>
            <w:r w:rsidRPr="000D5E27">
              <w:rPr>
                <w:rFonts w:ascii="Arial" w:hAnsi="Arial" w:cs="Arial"/>
                <w:highlight w:val="yellow"/>
              </w:rPr>
              <w:t>Completez</w:t>
            </w:r>
            <w:proofErr w:type="spellEnd"/>
            <w:r w:rsidRPr="000D5E27">
              <w:rPr>
                <w:rFonts w:ascii="Arial" w:hAnsi="Arial" w:cs="Arial"/>
                <w:highlight w:val="yellow"/>
              </w:rPr>
              <w:t>.</w:t>
            </w:r>
          </w:p>
          <w:p w14:paraId="38224EBA" w14:textId="77777777" w:rsidR="001A101C" w:rsidRPr="000D5E27" w:rsidRDefault="001A101C" w:rsidP="00671F98">
            <w:pPr>
              <w:ind w:left="851" w:hanging="425"/>
              <w:rPr>
                <w:rFonts w:ascii="Arial" w:hAnsi="Arial" w:cs="Arial"/>
                <w:highlight w:val="yellow"/>
              </w:rPr>
            </w:pPr>
          </w:p>
          <w:p w14:paraId="1732FFAD" w14:textId="77777777" w:rsidR="00D604BB" w:rsidRPr="000D5E27" w:rsidRDefault="00E379B1" w:rsidP="00671F98">
            <w:pPr>
              <w:numPr>
                <w:ilvl w:val="0"/>
                <w:numId w:val="44"/>
              </w:numPr>
              <w:suppressAutoHyphens/>
              <w:ind w:left="709" w:hanging="283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Compacidad y conexidad en espacios métricos</w:t>
            </w:r>
            <w:r w:rsidR="00D604BB" w:rsidRPr="000D5E27">
              <w:rPr>
                <w:rFonts w:ascii="Arial" w:hAnsi="Arial" w:cs="Arial"/>
                <w:highlight w:val="yellow"/>
              </w:rPr>
              <w:t>.</w:t>
            </w:r>
          </w:p>
          <w:p w14:paraId="1A875BFA" w14:textId="6E7B1799" w:rsidR="00D604BB" w:rsidRPr="000D5E27" w:rsidRDefault="00B1400C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lastRenderedPageBreak/>
              <w:t>Conjuntos compactos y secuencialmente compactos</w:t>
            </w:r>
            <w:r w:rsidR="00D604BB" w:rsidRPr="000D5E27">
              <w:rPr>
                <w:rFonts w:ascii="Arial" w:hAnsi="Arial" w:cs="Arial"/>
                <w:highlight w:val="yellow"/>
              </w:rPr>
              <w:t>.</w:t>
            </w:r>
          </w:p>
          <w:p w14:paraId="693BDA2E" w14:textId="6D57C1F5" w:rsidR="00B1400C" w:rsidRPr="000D5E27" w:rsidRDefault="00B1400C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Conjuntos acotados y totalmente acotados.</w:t>
            </w:r>
          </w:p>
          <w:p w14:paraId="0468179F" w14:textId="0B39E36A" w:rsidR="00272E6F" w:rsidRPr="000D5E27" w:rsidRDefault="00E379B1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Teorema de Bolzano-</w:t>
            </w:r>
            <w:proofErr w:type="spellStart"/>
            <w:r w:rsidRPr="000D5E27">
              <w:rPr>
                <w:rFonts w:ascii="Arial" w:hAnsi="Arial" w:cs="Arial"/>
                <w:highlight w:val="yellow"/>
              </w:rPr>
              <w:t>Weierstrass</w:t>
            </w:r>
            <w:proofErr w:type="spellEnd"/>
            <w:r w:rsidR="00272E6F" w:rsidRPr="000D5E27">
              <w:rPr>
                <w:rFonts w:ascii="Arial" w:hAnsi="Arial" w:cs="Arial"/>
                <w:highlight w:val="yellow"/>
              </w:rPr>
              <w:t xml:space="preserve"> y </w:t>
            </w:r>
            <w:proofErr w:type="spellStart"/>
            <w:r w:rsidR="00272E6F" w:rsidRPr="000D5E27">
              <w:rPr>
                <w:rFonts w:ascii="Arial" w:hAnsi="Arial" w:cs="Arial"/>
                <w:highlight w:val="yellow"/>
              </w:rPr>
              <w:t>completez</w:t>
            </w:r>
            <w:proofErr w:type="spellEnd"/>
            <w:r w:rsidR="00272E6F" w:rsidRPr="000D5E27">
              <w:rPr>
                <w:rFonts w:ascii="Arial" w:hAnsi="Arial" w:cs="Arial"/>
                <w:highlight w:val="yellow"/>
              </w:rPr>
              <w:t xml:space="preserve"> de </w:t>
            </w:r>
            <w:r w:rsidR="009173BA" w:rsidRPr="000D5E27">
              <w:rPr>
                <w:rFonts w:ascii="Arial" w:hAnsi="Arial" w:cs="Arial"/>
                <w:highlight w:val="yellow"/>
              </w:rPr>
              <w:t>R</w:t>
            </w:r>
            <w:r w:rsidR="009173BA" w:rsidRPr="000D5E27">
              <w:rPr>
                <w:rFonts w:ascii="Arial" w:hAnsi="Arial" w:cs="Arial"/>
                <w:highlight w:val="yellow"/>
                <w:vertAlign w:val="superscript"/>
              </w:rPr>
              <w:t>n</w:t>
            </w:r>
            <w:r w:rsidR="00272E6F" w:rsidRPr="000D5E27">
              <w:rPr>
                <w:rFonts w:ascii="Arial" w:hAnsi="Arial" w:cs="Arial"/>
                <w:highlight w:val="yellow"/>
              </w:rPr>
              <w:t>.</w:t>
            </w:r>
          </w:p>
          <w:p w14:paraId="1927C613" w14:textId="77777777" w:rsidR="00D604BB" w:rsidRPr="000D5E27" w:rsidRDefault="00E379B1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 xml:space="preserve">Teorema de </w:t>
            </w:r>
            <w:proofErr w:type="spellStart"/>
            <w:r w:rsidRPr="000D5E27">
              <w:rPr>
                <w:rFonts w:ascii="Arial" w:hAnsi="Arial" w:cs="Arial"/>
                <w:highlight w:val="yellow"/>
              </w:rPr>
              <w:t>Heine-Borel</w:t>
            </w:r>
            <w:proofErr w:type="spellEnd"/>
            <w:r w:rsidR="00D604BB" w:rsidRPr="000D5E27">
              <w:rPr>
                <w:rFonts w:ascii="Arial" w:hAnsi="Arial" w:cs="Arial"/>
                <w:highlight w:val="yellow"/>
              </w:rPr>
              <w:t>.</w:t>
            </w:r>
          </w:p>
          <w:p w14:paraId="4C1F7365" w14:textId="41CFEBB5" w:rsidR="007F5D44" w:rsidRPr="000D5E27" w:rsidRDefault="007F5D44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 xml:space="preserve">Conjuntos conexos y </w:t>
            </w:r>
            <w:proofErr w:type="spellStart"/>
            <w:r w:rsidRPr="000D5E27">
              <w:rPr>
                <w:rFonts w:ascii="Arial" w:hAnsi="Arial" w:cs="Arial"/>
                <w:highlight w:val="yellow"/>
              </w:rPr>
              <w:t>arcoconexos</w:t>
            </w:r>
            <w:proofErr w:type="spellEnd"/>
            <w:r w:rsidRPr="000D5E27">
              <w:rPr>
                <w:rFonts w:ascii="Arial" w:hAnsi="Arial" w:cs="Arial"/>
                <w:highlight w:val="yellow"/>
              </w:rPr>
              <w:t>.</w:t>
            </w:r>
          </w:p>
          <w:p w14:paraId="156D72DD" w14:textId="76F91173" w:rsidR="00E379B1" w:rsidRPr="000D5E27" w:rsidRDefault="00E379B1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Ejemplos y contraejemplos</w:t>
            </w:r>
            <w:r w:rsidR="00A90D43" w:rsidRPr="000D5E27">
              <w:rPr>
                <w:rFonts w:ascii="Arial" w:hAnsi="Arial" w:cs="Arial"/>
                <w:highlight w:val="yellow"/>
              </w:rPr>
              <w:t>.</w:t>
            </w:r>
          </w:p>
          <w:p w14:paraId="22DC3911" w14:textId="77777777" w:rsidR="00A90D43" w:rsidRPr="000D5E27" w:rsidRDefault="00A90D43" w:rsidP="00671F98">
            <w:pPr>
              <w:ind w:left="851" w:hanging="425"/>
              <w:rPr>
                <w:rFonts w:ascii="Arial" w:hAnsi="Arial" w:cs="Arial"/>
                <w:highlight w:val="yellow"/>
              </w:rPr>
            </w:pPr>
          </w:p>
          <w:p w14:paraId="7585FE2A" w14:textId="77777777" w:rsidR="00D604BB" w:rsidRPr="000D5E27" w:rsidRDefault="00E379B1" w:rsidP="00671F98">
            <w:pPr>
              <w:numPr>
                <w:ilvl w:val="0"/>
                <w:numId w:val="44"/>
              </w:numPr>
              <w:suppressAutoHyphens/>
              <w:ind w:left="709" w:hanging="283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Funciones continuas entre espacios métricos</w:t>
            </w:r>
            <w:r w:rsidR="00D604BB" w:rsidRPr="000D5E27">
              <w:rPr>
                <w:rFonts w:ascii="Arial" w:hAnsi="Arial" w:cs="Arial"/>
                <w:highlight w:val="yellow"/>
              </w:rPr>
              <w:t>.</w:t>
            </w:r>
            <w:r w:rsidR="00A90D43" w:rsidRPr="000D5E27">
              <w:rPr>
                <w:rFonts w:ascii="Arial" w:hAnsi="Arial" w:cs="Arial"/>
                <w:highlight w:val="yellow"/>
              </w:rPr>
              <w:t xml:space="preserve"> </w:t>
            </w:r>
          </w:p>
          <w:p w14:paraId="30748BEB" w14:textId="77777777" w:rsidR="00D604BB" w:rsidRPr="000D5E27" w:rsidRDefault="00E379B1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Definiciones</w:t>
            </w:r>
            <w:r w:rsidR="00D604BB" w:rsidRPr="000D5E27">
              <w:rPr>
                <w:rFonts w:ascii="Arial" w:hAnsi="Arial" w:cs="Arial"/>
                <w:highlight w:val="yellow"/>
              </w:rPr>
              <w:t>.</w:t>
            </w:r>
          </w:p>
          <w:p w14:paraId="02287730" w14:textId="77777777" w:rsidR="00D604BB" w:rsidRPr="000D5E27" w:rsidRDefault="00E379B1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Equivalencia de definiciones sobre continuidad.</w:t>
            </w:r>
          </w:p>
          <w:p w14:paraId="6571247B" w14:textId="77777777" w:rsidR="00D604BB" w:rsidRPr="000D5E27" w:rsidRDefault="00E379B1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Continuidad uniforme</w:t>
            </w:r>
            <w:r w:rsidR="00D604BB" w:rsidRPr="000D5E27">
              <w:rPr>
                <w:rFonts w:ascii="Arial" w:hAnsi="Arial" w:cs="Arial"/>
                <w:highlight w:val="yellow"/>
              </w:rPr>
              <w:t>.</w:t>
            </w:r>
          </w:p>
          <w:p w14:paraId="40917DCB" w14:textId="6FE3596F" w:rsidR="00A90D43" w:rsidRPr="000D5E27" w:rsidRDefault="00E379B1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 xml:space="preserve">Ejemplos </w:t>
            </w:r>
            <w:r w:rsidR="007F5D44" w:rsidRPr="000D5E27">
              <w:rPr>
                <w:rFonts w:ascii="Arial" w:hAnsi="Arial" w:cs="Arial"/>
                <w:highlight w:val="yellow"/>
              </w:rPr>
              <w:t>y contraejemplos.</w:t>
            </w:r>
          </w:p>
          <w:p w14:paraId="2893AFF0" w14:textId="77777777" w:rsidR="00A90D43" w:rsidRPr="000D5E27" w:rsidRDefault="00A90D43" w:rsidP="00671F98">
            <w:pPr>
              <w:ind w:left="851" w:hanging="425"/>
              <w:rPr>
                <w:rFonts w:ascii="Arial" w:hAnsi="Arial" w:cs="Arial"/>
                <w:highlight w:val="yellow"/>
              </w:rPr>
            </w:pPr>
          </w:p>
          <w:p w14:paraId="44D13FD6" w14:textId="46D740FF" w:rsidR="00D604BB" w:rsidRPr="000D5E27" w:rsidRDefault="00E379B1" w:rsidP="00671F98">
            <w:pPr>
              <w:numPr>
                <w:ilvl w:val="0"/>
                <w:numId w:val="44"/>
              </w:numPr>
              <w:suppressAutoHyphens/>
              <w:ind w:left="709" w:hanging="283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 xml:space="preserve">Espacio </w:t>
            </w:r>
            <w:r w:rsidR="007F5D44" w:rsidRPr="000D5E27">
              <w:rPr>
                <w:rFonts w:ascii="Arial" w:hAnsi="Arial" w:cs="Arial"/>
                <w:highlight w:val="yellow"/>
              </w:rPr>
              <w:t xml:space="preserve">de funciones </w:t>
            </w:r>
            <w:proofErr w:type="gramStart"/>
            <w:r w:rsidR="007F5D44" w:rsidRPr="000D5E27">
              <w:rPr>
                <w:rFonts w:ascii="Arial" w:hAnsi="Arial" w:cs="Arial"/>
                <w:highlight w:val="yellow"/>
              </w:rPr>
              <w:t>continuas</w:t>
            </w:r>
            <w:proofErr w:type="gramEnd"/>
            <w:r w:rsidR="00D604BB" w:rsidRPr="000D5E27">
              <w:rPr>
                <w:rFonts w:ascii="Arial" w:hAnsi="Arial" w:cs="Arial"/>
                <w:highlight w:val="yellow"/>
              </w:rPr>
              <w:t>.</w:t>
            </w:r>
          </w:p>
          <w:p w14:paraId="75CDC516" w14:textId="2E82A5B8" w:rsidR="007F5D44" w:rsidRPr="000D5E27" w:rsidRDefault="007F5D44" w:rsidP="00671F98">
            <w:p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proofErr w:type="gramStart"/>
            <w:r w:rsidRPr="000D5E27">
              <w:rPr>
                <w:rFonts w:ascii="Arial" w:hAnsi="Arial" w:cs="Arial"/>
                <w:highlight w:val="yellow"/>
              </w:rPr>
              <w:t xml:space="preserve">4.1 </w:t>
            </w:r>
            <w:r w:rsidR="00671F98" w:rsidRPr="000D5E27">
              <w:rPr>
                <w:rFonts w:ascii="Arial" w:hAnsi="Arial" w:cs="Arial"/>
                <w:highlight w:val="yellow"/>
              </w:rPr>
              <w:t xml:space="preserve"> </w:t>
            </w:r>
            <w:r w:rsidRPr="000D5E27">
              <w:rPr>
                <w:rFonts w:ascii="Arial" w:hAnsi="Arial" w:cs="Arial"/>
                <w:highlight w:val="yellow"/>
              </w:rPr>
              <w:t>Convergencia</w:t>
            </w:r>
            <w:proofErr w:type="gramEnd"/>
            <w:r w:rsidRPr="000D5E27">
              <w:rPr>
                <w:rFonts w:ascii="Arial" w:hAnsi="Arial" w:cs="Arial"/>
                <w:highlight w:val="yellow"/>
              </w:rPr>
              <w:t xml:space="preserve"> puntual y </w:t>
            </w:r>
            <w:r w:rsidR="002524EC" w:rsidRPr="000D5E27">
              <w:rPr>
                <w:rFonts w:ascii="Arial" w:hAnsi="Arial" w:cs="Arial"/>
                <w:highlight w:val="yellow"/>
              </w:rPr>
              <w:t xml:space="preserve">convergencia </w:t>
            </w:r>
            <w:r w:rsidRPr="000D5E27">
              <w:rPr>
                <w:rFonts w:ascii="Arial" w:hAnsi="Arial" w:cs="Arial"/>
                <w:highlight w:val="yellow"/>
              </w:rPr>
              <w:t>uniforme.</w:t>
            </w:r>
          </w:p>
          <w:p w14:paraId="220274B6" w14:textId="651C3EA9" w:rsidR="007F5D44" w:rsidRPr="000D5E27" w:rsidRDefault="007F5D44" w:rsidP="00671F98">
            <w:p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proofErr w:type="gramStart"/>
            <w:r w:rsidRPr="000D5E27">
              <w:rPr>
                <w:rFonts w:ascii="Arial" w:hAnsi="Arial" w:cs="Arial"/>
                <w:highlight w:val="yellow"/>
              </w:rPr>
              <w:t xml:space="preserve">4.2 </w:t>
            </w:r>
            <w:r w:rsidR="00671F98" w:rsidRPr="000D5E27">
              <w:rPr>
                <w:rFonts w:ascii="Arial" w:hAnsi="Arial" w:cs="Arial"/>
                <w:highlight w:val="yellow"/>
              </w:rPr>
              <w:t xml:space="preserve"> </w:t>
            </w:r>
            <w:r w:rsidR="002524EC" w:rsidRPr="000D5E27">
              <w:rPr>
                <w:rFonts w:ascii="Arial" w:hAnsi="Arial" w:cs="Arial"/>
                <w:highlight w:val="yellow"/>
              </w:rPr>
              <w:t>Convergencia</w:t>
            </w:r>
            <w:proofErr w:type="gramEnd"/>
            <w:r w:rsidR="002524EC" w:rsidRPr="000D5E27">
              <w:rPr>
                <w:rFonts w:ascii="Arial" w:hAnsi="Arial" w:cs="Arial"/>
                <w:highlight w:val="yellow"/>
              </w:rPr>
              <w:t xml:space="preserve"> y diferenciación.</w:t>
            </w:r>
          </w:p>
          <w:p w14:paraId="6B4F691B" w14:textId="079CC9CA" w:rsidR="002524EC" w:rsidRPr="000D5E27" w:rsidRDefault="002524EC" w:rsidP="00671F98">
            <w:p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proofErr w:type="gramStart"/>
            <w:r w:rsidRPr="000D5E27">
              <w:rPr>
                <w:rFonts w:ascii="Arial" w:hAnsi="Arial" w:cs="Arial"/>
                <w:highlight w:val="yellow"/>
              </w:rPr>
              <w:t xml:space="preserve">4.3 </w:t>
            </w:r>
            <w:r w:rsidR="00671F98" w:rsidRPr="000D5E27">
              <w:rPr>
                <w:rFonts w:ascii="Arial" w:hAnsi="Arial" w:cs="Arial"/>
                <w:highlight w:val="yellow"/>
              </w:rPr>
              <w:t xml:space="preserve"> </w:t>
            </w:r>
            <w:r w:rsidRPr="000D5E27">
              <w:rPr>
                <w:rFonts w:ascii="Arial" w:hAnsi="Arial" w:cs="Arial"/>
                <w:highlight w:val="yellow"/>
              </w:rPr>
              <w:t>Convergencia</w:t>
            </w:r>
            <w:proofErr w:type="gramEnd"/>
            <w:r w:rsidRPr="000D5E27">
              <w:rPr>
                <w:rFonts w:ascii="Arial" w:hAnsi="Arial" w:cs="Arial"/>
                <w:highlight w:val="yellow"/>
              </w:rPr>
              <w:t xml:space="preserve"> e integración.</w:t>
            </w:r>
          </w:p>
          <w:p w14:paraId="55129D44" w14:textId="24F60F8B" w:rsidR="002524EC" w:rsidRPr="000D5E27" w:rsidRDefault="002524EC" w:rsidP="00671F98">
            <w:p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proofErr w:type="gramStart"/>
            <w:r w:rsidRPr="000D5E27">
              <w:rPr>
                <w:rFonts w:ascii="Arial" w:hAnsi="Arial" w:cs="Arial"/>
                <w:highlight w:val="yellow"/>
              </w:rPr>
              <w:t xml:space="preserve">4.4 </w:t>
            </w:r>
            <w:r w:rsidR="00671F98" w:rsidRPr="000D5E27">
              <w:rPr>
                <w:rFonts w:ascii="Arial" w:hAnsi="Arial" w:cs="Arial"/>
                <w:highlight w:val="yellow"/>
              </w:rPr>
              <w:t xml:space="preserve"> </w:t>
            </w:r>
            <w:r w:rsidRPr="000D5E27">
              <w:rPr>
                <w:rFonts w:ascii="Arial" w:hAnsi="Arial" w:cs="Arial"/>
                <w:highlight w:val="yellow"/>
              </w:rPr>
              <w:t>Series</w:t>
            </w:r>
            <w:proofErr w:type="gramEnd"/>
            <w:r w:rsidRPr="000D5E27">
              <w:rPr>
                <w:rFonts w:ascii="Arial" w:hAnsi="Arial" w:cs="Arial"/>
                <w:highlight w:val="yellow"/>
              </w:rPr>
              <w:t xml:space="preserve"> de potencias.</w:t>
            </w:r>
          </w:p>
          <w:p w14:paraId="2A8AD0AE" w14:textId="77777777" w:rsidR="00A90D43" w:rsidRPr="000D5E27" w:rsidRDefault="00A90D43" w:rsidP="00671F98">
            <w:pPr>
              <w:ind w:left="851" w:hanging="425"/>
              <w:rPr>
                <w:rFonts w:ascii="Arial" w:hAnsi="Arial" w:cs="Arial"/>
                <w:highlight w:val="yellow"/>
              </w:rPr>
            </w:pPr>
          </w:p>
          <w:p w14:paraId="2A74782E" w14:textId="77777777" w:rsidR="00D604BB" w:rsidRPr="000D5E27" w:rsidRDefault="00E379B1" w:rsidP="00671F98">
            <w:pPr>
              <w:numPr>
                <w:ilvl w:val="0"/>
                <w:numId w:val="44"/>
              </w:numPr>
              <w:suppressAutoHyphens/>
              <w:ind w:left="709" w:hanging="283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Compacidad y continuidad</w:t>
            </w:r>
            <w:r w:rsidR="00D604BB" w:rsidRPr="000D5E27">
              <w:rPr>
                <w:rFonts w:ascii="Arial" w:hAnsi="Arial" w:cs="Arial"/>
                <w:highlight w:val="yellow"/>
              </w:rPr>
              <w:t>.</w:t>
            </w:r>
            <w:r w:rsidR="00A90D43" w:rsidRPr="000D5E27">
              <w:rPr>
                <w:rFonts w:ascii="Arial" w:hAnsi="Arial" w:cs="Arial"/>
                <w:highlight w:val="yellow"/>
              </w:rPr>
              <w:t xml:space="preserve"> </w:t>
            </w:r>
          </w:p>
          <w:p w14:paraId="513355CD" w14:textId="77777777" w:rsidR="00D604BB" w:rsidRPr="000D5E27" w:rsidRDefault="00E379B1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Funciones continuas sobre espacios compactos</w:t>
            </w:r>
            <w:r w:rsidR="00D604BB" w:rsidRPr="000D5E27">
              <w:rPr>
                <w:rFonts w:ascii="Arial" w:hAnsi="Arial" w:cs="Arial"/>
                <w:highlight w:val="yellow"/>
              </w:rPr>
              <w:t xml:space="preserve">. </w:t>
            </w:r>
          </w:p>
          <w:p w14:paraId="396F7230" w14:textId="77777777" w:rsidR="00D604BB" w:rsidRPr="000D5E27" w:rsidRDefault="00E379B1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Compacidad y continuidad uniforme</w:t>
            </w:r>
            <w:r w:rsidR="00D604BB" w:rsidRPr="000D5E27">
              <w:rPr>
                <w:rFonts w:ascii="Arial" w:hAnsi="Arial" w:cs="Arial"/>
                <w:highlight w:val="yellow"/>
              </w:rPr>
              <w:t>.</w:t>
            </w:r>
          </w:p>
          <w:p w14:paraId="037C77AE" w14:textId="73102501" w:rsidR="00D604BB" w:rsidRPr="000D5E27" w:rsidRDefault="002524EC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Ejemplos y contraejemplos.</w:t>
            </w:r>
          </w:p>
          <w:p w14:paraId="5907F253" w14:textId="77777777" w:rsidR="00931CAE" w:rsidRPr="000D5E27" w:rsidRDefault="00931CAE" w:rsidP="00671F98">
            <w:pPr>
              <w:suppressAutoHyphens/>
              <w:ind w:left="851" w:hanging="425"/>
              <w:rPr>
                <w:rFonts w:ascii="Arial" w:hAnsi="Arial" w:cs="Arial"/>
                <w:highlight w:val="yellow"/>
              </w:rPr>
            </w:pPr>
          </w:p>
          <w:p w14:paraId="20E84920" w14:textId="77777777" w:rsidR="00D604BB" w:rsidRPr="000D5E27" w:rsidRDefault="00E379B1" w:rsidP="00671F98">
            <w:pPr>
              <w:numPr>
                <w:ilvl w:val="0"/>
                <w:numId w:val="44"/>
              </w:numPr>
              <w:suppressAutoHyphens/>
              <w:ind w:left="709" w:hanging="283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Conexidad y continuidad</w:t>
            </w:r>
            <w:r w:rsidR="00D604BB" w:rsidRPr="000D5E27">
              <w:rPr>
                <w:rFonts w:ascii="Arial" w:hAnsi="Arial" w:cs="Arial"/>
                <w:highlight w:val="yellow"/>
              </w:rPr>
              <w:t>.</w:t>
            </w:r>
            <w:r w:rsidR="00931CAE" w:rsidRPr="000D5E27">
              <w:rPr>
                <w:rFonts w:ascii="Arial" w:hAnsi="Arial" w:cs="Arial"/>
                <w:highlight w:val="yellow"/>
              </w:rPr>
              <w:t xml:space="preserve"> </w:t>
            </w:r>
          </w:p>
          <w:p w14:paraId="0A4A047B" w14:textId="77777777" w:rsidR="00D604BB" w:rsidRPr="000D5E27" w:rsidRDefault="00E379B1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Funciones continuas sobre espacios conexos</w:t>
            </w:r>
            <w:r w:rsidR="00D604BB" w:rsidRPr="000D5E27">
              <w:rPr>
                <w:rFonts w:ascii="Arial" w:hAnsi="Arial" w:cs="Arial"/>
                <w:highlight w:val="yellow"/>
              </w:rPr>
              <w:t>.</w:t>
            </w:r>
          </w:p>
          <w:p w14:paraId="549A8A78" w14:textId="77777777" w:rsidR="00D604BB" w:rsidRPr="000D5E27" w:rsidRDefault="00E379B1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Conexidad y el teorema del valor intermedio</w:t>
            </w:r>
            <w:r w:rsidR="00D604BB" w:rsidRPr="000D5E27">
              <w:rPr>
                <w:rFonts w:ascii="Arial" w:hAnsi="Arial" w:cs="Arial"/>
                <w:highlight w:val="yellow"/>
              </w:rPr>
              <w:t>.</w:t>
            </w:r>
          </w:p>
          <w:p w14:paraId="47BF08BE" w14:textId="77777777" w:rsidR="00E379B1" w:rsidRPr="000D5E27" w:rsidRDefault="00E379B1" w:rsidP="00671F98">
            <w:pPr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Ejemplos y contraejemplos</w:t>
            </w:r>
            <w:r w:rsidR="00D604BB" w:rsidRPr="000D5E27">
              <w:rPr>
                <w:rFonts w:ascii="Arial" w:hAnsi="Arial" w:cs="Arial"/>
                <w:highlight w:val="yellow"/>
              </w:rPr>
              <w:t xml:space="preserve">. </w:t>
            </w:r>
          </w:p>
          <w:p w14:paraId="06BF3120" w14:textId="77777777" w:rsidR="00E379B1" w:rsidRPr="000D5E27" w:rsidRDefault="00E379B1" w:rsidP="00671F98">
            <w:pPr>
              <w:suppressAutoHyphens/>
              <w:ind w:left="851" w:hanging="425"/>
              <w:rPr>
                <w:rFonts w:ascii="Arial" w:hAnsi="Arial" w:cs="Arial"/>
                <w:highlight w:val="yellow"/>
              </w:rPr>
            </w:pPr>
          </w:p>
          <w:p w14:paraId="61D0F27E" w14:textId="1ECCD8A1" w:rsidR="00E316A3" w:rsidRPr="000D5E27" w:rsidRDefault="00E316A3" w:rsidP="00671F98">
            <w:pPr>
              <w:numPr>
                <w:ilvl w:val="0"/>
                <w:numId w:val="44"/>
              </w:numPr>
              <w:suppressAutoHyphens/>
              <w:ind w:left="709" w:hanging="283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P</w:t>
            </w:r>
            <w:r w:rsidR="00E379B1" w:rsidRPr="000D5E27">
              <w:rPr>
                <w:rFonts w:ascii="Arial" w:hAnsi="Arial" w:cs="Arial"/>
                <w:highlight w:val="yellow"/>
              </w:rPr>
              <w:t xml:space="preserve">unto fijo de </w:t>
            </w:r>
            <w:proofErr w:type="spellStart"/>
            <w:r w:rsidR="00E379B1" w:rsidRPr="000D5E27">
              <w:rPr>
                <w:rFonts w:ascii="Arial" w:hAnsi="Arial" w:cs="Arial"/>
                <w:highlight w:val="yellow"/>
              </w:rPr>
              <w:t>Banach</w:t>
            </w:r>
            <w:proofErr w:type="spellEnd"/>
            <w:r w:rsidR="00E379B1" w:rsidRPr="000D5E27">
              <w:rPr>
                <w:rFonts w:ascii="Arial" w:hAnsi="Arial" w:cs="Arial"/>
                <w:highlight w:val="yellow"/>
              </w:rPr>
              <w:t>.</w:t>
            </w:r>
          </w:p>
          <w:p w14:paraId="339F4CF0" w14:textId="5CA341B2" w:rsidR="00E316A3" w:rsidRPr="000D5E27" w:rsidRDefault="00E316A3" w:rsidP="00671F98">
            <w:pPr>
              <w:pStyle w:val="Prrafodelista"/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proofErr w:type="spellStart"/>
            <w:r w:rsidRPr="000D5E27">
              <w:rPr>
                <w:rFonts w:ascii="Arial" w:hAnsi="Arial" w:cs="Arial"/>
                <w:highlight w:val="yellow"/>
              </w:rPr>
              <w:t>Funciones</w:t>
            </w:r>
            <w:proofErr w:type="spellEnd"/>
            <w:r w:rsidRPr="000D5E27">
              <w:rPr>
                <w:rFonts w:ascii="Arial" w:hAnsi="Arial" w:cs="Arial"/>
                <w:highlight w:val="yellow"/>
              </w:rPr>
              <w:t xml:space="preserve"> de Lipschitz.</w:t>
            </w:r>
          </w:p>
          <w:p w14:paraId="5E4FAF2F" w14:textId="717648BA" w:rsidR="00E316A3" w:rsidRPr="000D5E27" w:rsidRDefault="00E316A3" w:rsidP="00671F98">
            <w:pPr>
              <w:pStyle w:val="Prrafodelista"/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proofErr w:type="spellStart"/>
            <w:r w:rsidRPr="000D5E27">
              <w:rPr>
                <w:rFonts w:ascii="Arial" w:hAnsi="Arial" w:cs="Arial"/>
                <w:highlight w:val="yellow"/>
              </w:rPr>
              <w:t>Funciones</w:t>
            </w:r>
            <w:proofErr w:type="spellEnd"/>
            <w:r w:rsidRPr="000D5E27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0D5E27">
              <w:rPr>
                <w:rFonts w:ascii="Arial" w:hAnsi="Arial" w:cs="Arial"/>
                <w:highlight w:val="yellow"/>
              </w:rPr>
              <w:t>contractivas</w:t>
            </w:r>
            <w:proofErr w:type="spellEnd"/>
            <w:r w:rsidRPr="000D5E27">
              <w:rPr>
                <w:rFonts w:ascii="Arial" w:hAnsi="Arial" w:cs="Arial"/>
                <w:highlight w:val="yellow"/>
              </w:rPr>
              <w:t xml:space="preserve"> y </w:t>
            </w:r>
            <w:proofErr w:type="spellStart"/>
            <w:r w:rsidRPr="000D5E27">
              <w:rPr>
                <w:rFonts w:ascii="Arial" w:hAnsi="Arial" w:cs="Arial"/>
                <w:highlight w:val="yellow"/>
              </w:rPr>
              <w:t>expansivas</w:t>
            </w:r>
            <w:proofErr w:type="spellEnd"/>
            <w:r w:rsidRPr="000D5E27">
              <w:rPr>
                <w:rFonts w:ascii="Arial" w:hAnsi="Arial" w:cs="Arial"/>
                <w:highlight w:val="yellow"/>
              </w:rPr>
              <w:t>.</w:t>
            </w:r>
          </w:p>
          <w:p w14:paraId="7E1C27C5" w14:textId="3579CDF3" w:rsidR="00E316A3" w:rsidRPr="000D5E27" w:rsidRDefault="00E316A3" w:rsidP="00671F98">
            <w:pPr>
              <w:pStyle w:val="Prrafodelista"/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  <w:lang w:val="es-MX"/>
              </w:rPr>
            </w:pPr>
            <w:r w:rsidRPr="000D5E27">
              <w:rPr>
                <w:rFonts w:ascii="Arial" w:hAnsi="Arial" w:cs="Arial"/>
                <w:highlight w:val="yellow"/>
                <w:lang w:val="es-MX"/>
              </w:rPr>
              <w:t xml:space="preserve">Teorema de punto fijo de </w:t>
            </w:r>
            <w:proofErr w:type="spellStart"/>
            <w:r w:rsidRPr="000D5E27">
              <w:rPr>
                <w:rFonts w:ascii="Arial" w:hAnsi="Arial" w:cs="Arial"/>
                <w:highlight w:val="yellow"/>
                <w:lang w:val="es-MX"/>
              </w:rPr>
              <w:t>Banach</w:t>
            </w:r>
            <w:proofErr w:type="spellEnd"/>
            <w:r w:rsidRPr="000D5E27">
              <w:rPr>
                <w:rFonts w:ascii="Arial" w:hAnsi="Arial" w:cs="Arial"/>
                <w:highlight w:val="yellow"/>
                <w:lang w:val="es-MX"/>
              </w:rPr>
              <w:t>.</w:t>
            </w:r>
          </w:p>
          <w:p w14:paraId="1CDEAEBC" w14:textId="5420BD12" w:rsidR="00E316A3" w:rsidRPr="000D5E27" w:rsidRDefault="00E316A3" w:rsidP="00671F98">
            <w:pPr>
              <w:pStyle w:val="Prrafodelista"/>
              <w:numPr>
                <w:ilvl w:val="1"/>
                <w:numId w:val="44"/>
              </w:numPr>
              <w:suppressAutoHyphens/>
              <w:ind w:left="1134" w:hanging="425"/>
              <w:rPr>
                <w:rFonts w:ascii="Arial" w:hAnsi="Arial" w:cs="Arial"/>
                <w:highlight w:val="yellow"/>
              </w:rPr>
            </w:pPr>
            <w:proofErr w:type="spellStart"/>
            <w:r w:rsidRPr="000D5E27">
              <w:rPr>
                <w:rFonts w:ascii="Arial" w:hAnsi="Arial" w:cs="Arial"/>
                <w:highlight w:val="yellow"/>
              </w:rPr>
              <w:t>Aplicaciones</w:t>
            </w:r>
            <w:proofErr w:type="spellEnd"/>
            <w:r w:rsidRPr="000D5E27">
              <w:rPr>
                <w:rFonts w:ascii="Arial" w:hAnsi="Arial" w:cs="Arial"/>
                <w:highlight w:val="yellow"/>
              </w:rPr>
              <w:t>.</w:t>
            </w:r>
          </w:p>
          <w:p w14:paraId="3797CA07" w14:textId="77777777" w:rsidR="000F6E7A" w:rsidRPr="000D5E27" w:rsidRDefault="000F6E7A" w:rsidP="00C213C4">
            <w:pPr>
              <w:pStyle w:val="Casillasdeverificacin"/>
              <w:spacing w:before="0" w:after="0"/>
              <w:ind w:left="1080" w:right="601" w:firstLine="142"/>
              <w:rPr>
                <w:rFonts w:ascii="Arial" w:hAnsi="Arial" w:cs="Arial"/>
                <w:highlight w:val="yellow"/>
                <w:lang w:val="es-MX"/>
              </w:rPr>
            </w:pPr>
          </w:p>
          <w:p w14:paraId="0EBF1413" w14:textId="77777777" w:rsidR="00671F98" w:rsidRPr="000D5E27" w:rsidRDefault="00671F98" w:rsidP="00C213C4">
            <w:pPr>
              <w:pStyle w:val="Casillasdeverificacin"/>
              <w:spacing w:before="0" w:after="0"/>
              <w:ind w:left="1080" w:right="601" w:firstLine="142"/>
              <w:rPr>
                <w:rFonts w:ascii="Arial" w:hAnsi="Arial" w:cs="Arial"/>
                <w:highlight w:val="yellow"/>
                <w:lang w:val="es-MX"/>
              </w:rPr>
            </w:pPr>
          </w:p>
          <w:p w14:paraId="26F53BE7" w14:textId="77777777" w:rsidR="000B64B2" w:rsidRPr="000D5E27" w:rsidRDefault="000B64B2" w:rsidP="00C213C4">
            <w:pPr>
              <w:ind w:right="601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D5E27">
              <w:rPr>
                <w:rFonts w:ascii="Arial" w:hAnsi="Arial" w:cs="Arial"/>
                <w:b/>
                <w:highlight w:val="yellow"/>
              </w:rPr>
              <w:t>MODALIDADES DE CONDUCCIÓN DEL PROCESO DE ENSEÑANZA-APRENDIZAJE:</w:t>
            </w:r>
          </w:p>
          <w:p w14:paraId="2907D29A" w14:textId="77777777" w:rsidR="000B64B2" w:rsidRPr="000D5E27" w:rsidRDefault="000B64B2" w:rsidP="00A75793">
            <w:pPr>
              <w:ind w:left="284" w:right="601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2C2734F0" w14:textId="77777777" w:rsidR="00C52343" w:rsidRPr="000D5E27" w:rsidRDefault="00C52343" w:rsidP="00671F98">
            <w:pPr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Clase teórico-práctica a cargo del profesor con participación activa del alumno.</w:t>
            </w:r>
          </w:p>
          <w:p w14:paraId="7726B09A" w14:textId="77777777" w:rsidR="005A23D0" w:rsidRPr="000D5E27" w:rsidRDefault="005A23D0" w:rsidP="00671F98">
            <w:pPr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225206D9" w14:textId="06230863" w:rsidR="00E379B1" w:rsidRPr="000D5E27" w:rsidRDefault="00671F98" w:rsidP="00671F98">
            <w:pPr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 xml:space="preserve">     </w:t>
            </w:r>
            <w:r w:rsidR="00107654">
              <w:rPr>
                <w:rFonts w:ascii="Arial" w:hAnsi="Arial" w:cs="Arial"/>
                <w:highlight w:val="yellow"/>
              </w:rPr>
              <w:t>Dado que el contenido</w:t>
            </w:r>
            <w:r w:rsidR="00E379B1" w:rsidRPr="000D5E27">
              <w:rPr>
                <w:rFonts w:ascii="Arial" w:hAnsi="Arial" w:cs="Arial"/>
                <w:highlight w:val="yellow"/>
              </w:rPr>
              <w:t xml:space="preserve"> es complejo, se requiere del desarrollo de habilidades de pensamiento crítico y lógico matemático para su comprensión. Para esto, se requiere que los alumnos tengan como modelo</w:t>
            </w:r>
            <w:r w:rsidRPr="000D5E27">
              <w:rPr>
                <w:rFonts w:ascii="Arial" w:hAnsi="Arial" w:cs="Arial"/>
                <w:highlight w:val="yellow"/>
              </w:rPr>
              <w:t>s</w:t>
            </w:r>
            <w:r w:rsidR="00E379B1" w:rsidRPr="000D5E27">
              <w:rPr>
                <w:rFonts w:ascii="Arial" w:hAnsi="Arial" w:cs="Arial"/>
                <w:highlight w:val="yellow"/>
              </w:rPr>
              <w:t xml:space="preserve"> a </w:t>
            </w:r>
            <w:r w:rsidR="00E379B1" w:rsidRPr="000D5E27">
              <w:rPr>
                <w:rFonts w:ascii="Arial" w:hAnsi="Arial" w:cs="Arial"/>
                <w:i/>
                <w:highlight w:val="yellow"/>
              </w:rPr>
              <w:t xml:space="preserve">R, C, </w:t>
            </w:r>
            <w:r w:rsidR="009173BA" w:rsidRPr="000D5E27">
              <w:rPr>
                <w:rFonts w:ascii="Arial" w:hAnsi="Arial" w:cs="Arial"/>
                <w:i/>
                <w:highlight w:val="yellow"/>
              </w:rPr>
              <w:t>R</w:t>
            </w:r>
            <w:r w:rsidR="009173BA" w:rsidRPr="000D5E27">
              <w:rPr>
                <w:rFonts w:ascii="Arial" w:hAnsi="Arial" w:cs="Arial"/>
                <w:i/>
                <w:highlight w:val="yellow"/>
                <w:vertAlign w:val="superscript"/>
              </w:rPr>
              <w:t>2</w:t>
            </w:r>
            <w:r w:rsidR="00E379B1" w:rsidRPr="000D5E27">
              <w:rPr>
                <w:rFonts w:ascii="Arial" w:hAnsi="Arial" w:cs="Arial"/>
                <w:i/>
                <w:highlight w:val="yellow"/>
              </w:rPr>
              <w:t xml:space="preserve"> o </w:t>
            </w:r>
            <w:r w:rsidR="009173BA" w:rsidRPr="000D5E27">
              <w:rPr>
                <w:rFonts w:ascii="Arial" w:hAnsi="Arial" w:cs="Arial"/>
                <w:i/>
                <w:highlight w:val="yellow"/>
              </w:rPr>
              <w:t>R</w:t>
            </w:r>
            <w:r w:rsidR="009173BA" w:rsidRPr="000D5E27">
              <w:rPr>
                <w:rFonts w:ascii="Arial" w:hAnsi="Arial" w:cs="Arial"/>
                <w:i/>
                <w:highlight w:val="yellow"/>
                <w:vertAlign w:val="superscript"/>
              </w:rPr>
              <w:t>3</w:t>
            </w:r>
            <w:r w:rsidR="00E379B1" w:rsidRPr="000D5E27">
              <w:rPr>
                <w:rFonts w:ascii="Arial" w:hAnsi="Arial" w:cs="Arial"/>
                <w:highlight w:val="yellow"/>
              </w:rPr>
              <w:t xml:space="preserve"> y hacer las analogías necesarias de lo que </w:t>
            </w:r>
            <w:r w:rsidRPr="000D5E27">
              <w:rPr>
                <w:rFonts w:ascii="Arial" w:hAnsi="Arial" w:cs="Arial"/>
                <w:highlight w:val="yellow"/>
              </w:rPr>
              <w:t>se está viendo con éstos</w:t>
            </w:r>
            <w:r w:rsidR="00E379B1" w:rsidRPr="000D5E27">
              <w:rPr>
                <w:rFonts w:ascii="Arial" w:hAnsi="Arial" w:cs="Arial"/>
                <w:highlight w:val="yellow"/>
              </w:rPr>
              <w:t xml:space="preserve">. Dado que la mayoría de los ejemplos de espacios métricos interesantes son espacios normados, y la norma es una generalización del valor absoluto en R (o del módulo en C) se sugiere utilizar la notación de norma sólo como una herramienta para simplificar cálculos o expresiones; por ejemplo, para probar la desigualdad del triángulo, reescribir la definición de continuidad, continuidad uniforme, convergencia uniforme, en los casos que el </w:t>
            </w:r>
            <w:proofErr w:type="spellStart"/>
            <w:r w:rsidR="00E379B1" w:rsidRPr="000D5E27">
              <w:rPr>
                <w:rFonts w:ascii="Arial" w:hAnsi="Arial" w:cs="Arial"/>
                <w:highlight w:val="yellow"/>
              </w:rPr>
              <w:t>codominio</w:t>
            </w:r>
            <w:proofErr w:type="spellEnd"/>
            <w:r w:rsidR="00E379B1" w:rsidRPr="000D5E27">
              <w:rPr>
                <w:rFonts w:ascii="Arial" w:hAnsi="Arial" w:cs="Arial"/>
                <w:highlight w:val="yellow"/>
              </w:rPr>
              <w:t xml:space="preserve"> (y/o dominio) sean normados y así facilitar la analogía con los conceptos del cálculo.</w:t>
            </w:r>
          </w:p>
          <w:p w14:paraId="3FDD72E5" w14:textId="77777777" w:rsidR="00E379B1" w:rsidRPr="000D5E27" w:rsidRDefault="00E379B1" w:rsidP="00671F98">
            <w:pPr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2D8DA0A5" w14:textId="53FD00C0" w:rsidR="00E379B1" w:rsidRPr="000D5E27" w:rsidRDefault="00671F98" w:rsidP="00671F98">
            <w:pPr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 xml:space="preserve">     </w:t>
            </w:r>
            <w:r w:rsidR="00E379B1" w:rsidRPr="000D5E27">
              <w:rPr>
                <w:rFonts w:ascii="Arial" w:hAnsi="Arial" w:cs="Arial"/>
                <w:highlight w:val="yellow"/>
              </w:rPr>
              <w:t xml:space="preserve">Se sugiere utilizar técnicas de enseñanza que propicien en el alumno su participación activa y </w:t>
            </w:r>
            <w:r w:rsidR="00E379B1" w:rsidRPr="000D5E27">
              <w:rPr>
                <w:rFonts w:ascii="Arial" w:hAnsi="Arial" w:cs="Arial"/>
                <w:highlight w:val="yellow"/>
              </w:rPr>
              <w:lastRenderedPageBreak/>
              <w:t xml:space="preserve">corresponsable en el proceso de aprendizaje, que fomenten el pensamiento crítico, la disciplina y el rigor en </w:t>
            </w:r>
            <w:r w:rsidR="001F7D07" w:rsidRPr="000D5E27">
              <w:rPr>
                <w:rFonts w:ascii="Arial" w:hAnsi="Arial" w:cs="Arial"/>
                <w:highlight w:val="yellow"/>
              </w:rPr>
              <w:t xml:space="preserve">el trabajo académico, así como </w:t>
            </w:r>
            <w:r w:rsidR="00E379B1" w:rsidRPr="000D5E27">
              <w:rPr>
                <w:rFonts w:ascii="Arial" w:hAnsi="Arial" w:cs="Arial"/>
                <w:highlight w:val="yellow"/>
              </w:rPr>
              <w:t>la capacidad para aprender por sí mismo.</w:t>
            </w:r>
          </w:p>
          <w:p w14:paraId="2D58B189" w14:textId="77777777" w:rsidR="00E379B1" w:rsidRPr="000D5E27" w:rsidRDefault="00E379B1" w:rsidP="00671F98">
            <w:pPr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3E9F9535" w14:textId="34532D0A" w:rsidR="00E379B1" w:rsidRPr="000D5E27" w:rsidRDefault="00671F98" w:rsidP="00671F98">
            <w:pPr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 xml:space="preserve">     </w:t>
            </w:r>
            <w:r w:rsidR="00E379B1" w:rsidRPr="000D5E27">
              <w:rPr>
                <w:rFonts w:ascii="Arial" w:hAnsi="Arial" w:cs="Arial"/>
                <w:highlight w:val="yellow"/>
              </w:rPr>
              <w:t>Las modalidades de conducción incluirán lecturas gui</w:t>
            </w:r>
            <w:r w:rsidR="00E316A3" w:rsidRPr="000D5E27">
              <w:rPr>
                <w:rFonts w:ascii="Arial" w:hAnsi="Arial" w:cs="Arial"/>
                <w:highlight w:val="yellow"/>
              </w:rPr>
              <w:t>adas, exposiciones del profesor</w:t>
            </w:r>
            <w:r w:rsidR="00E379B1" w:rsidRPr="000D5E27">
              <w:rPr>
                <w:rFonts w:ascii="Arial" w:hAnsi="Arial" w:cs="Arial"/>
                <w:highlight w:val="yellow"/>
              </w:rPr>
              <w:t>, trabajo colaborativo, exposiciones de los alumnos y resolución de problemas, entr</w:t>
            </w:r>
            <w:r w:rsidR="00107654">
              <w:rPr>
                <w:rFonts w:ascii="Arial" w:hAnsi="Arial" w:cs="Arial"/>
                <w:highlight w:val="yellow"/>
              </w:rPr>
              <w:t>e otros. La conducción de la UEA</w:t>
            </w:r>
            <w:r w:rsidR="00E379B1" w:rsidRPr="000D5E27">
              <w:rPr>
                <w:rFonts w:ascii="Arial" w:hAnsi="Arial" w:cs="Arial"/>
                <w:highlight w:val="yellow"/>
              </w:rPr>
              <w:t xml:space="preserve"> debe incluir múltiples oportunidades para discutir y reflexionar sobre los conceptos y resultados de espacios métricos con los propios de R, </w:t>
            </w:r>
            <w:r w:rsidR="009173BA" w:rsidRPr="000D5E27">
              <w:rPr>
                <w:rFonts w:ascii="Arial" w:hAnsi="Arial" w:cs="Arial"/>
                <w:highlight w:val="yellow"/>
              </w:rPr>
              <w:t>R</w:t>
            </w:r>
            <w:r w:rsidR="009173BA" w:rsidRPr="000D5E27">
              <w:rPr>
                <w:rFonts w:ascii="Arial" w:hAnsi="Arial" w:cs="Arial"/>
                <w:highlight w:val="yellow"/>
                <w:vertAlign w:val="superscript"/>
              </w:rPr>
              <w:t>2</w:t>
            </w:r>
            <w:r w:rsidR="009173BA" w:rsidRPr="000D5E27">
              <w:rPr>
                <w:rFonts w:ascii="Arial" w:hAnsi="Arial" w:cs="Arial"/>
                <w:highlight w:val="yellow"/>
              </w:rPr>
              <w:t xml:space="preserve"> o R</w:t>
            </w:r>
            <w:r w:rsidR="009173BA" w:rsidRPr="000D5E27">
              <w:rPr>
                <w:rFonts w:ascii="Arial" w:hAnsi="Arial" w:cs="Arial"/>
                <w:highlight w:val="yellow"/>
                <w:vertAlign w:val="superscript"/>
              </w:rPr>
              <w:t>3</w:t>
            </w:r>
            <w:r w:rsidR="00E316A3" w:rsidRPr="000D5E27">
              <w:rPr>
                <w:rFonts w:ascii="Arial" w:hAnsi="Arial" w:cs="Arial"/>
                <w:highlight w:val="yellow"/>
              </w:rPr>
              <w:t>.</w:t>
            </w:r>
          </w:p>
          <w:p w14:paraId="36DFC161" w14:textId="77777777" w:rsidR="00D4150F" w:rsidRDefault="00D4150F" w:rsidP="00D4150F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50F6980F" w14:textId="4B2AF01F" w:rsidR="00D4150F" w:rsidRPr="000D5E27" w:rsidRDefault="00D4150F" w:rsidP="00D4150F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 xml:space="preserve">     </w:t>
            </w:r>
            <w:r w:rsidRPr="00A65E41">
              <w:rPr>
                <w:rFonts w:ascii="Arial" w:hAnsi="Arial" w:cs="Arial"/>
                <w:highlight w:val="yellow"/>
              </w:rPr>
              <w:t xml:space="preserve">Se sugiere el uso de </w:t>
            </w:r>
            <w:r w:rsidRPr="00BD0A79">
              <w:rPr>
                <w:rFonts w:ascii="Arial" w:hAnsi="Arial" w:cs="Arial"/>
                <w:highlight w:val="yellow"/>
                <w:lang w:val="es-ES_tradnl"/>
              </w:rPr>
              <w:t>algún paquete de software científico o numérico adecuado</w:t>
            </w:r>
            <w:r w:rsidRPr="00A65E41">
              <w:rPr>
                <w:rFonts w:ascii="Arial" w:hAnsi="Arial" w:cs="Arial"/>
                <w:highlight w:val="yellow"/>
              </w:rPr>
              <w:t xml:space="preserve"> para</w:t>
            </w:r>
            <w:r>
              <w:rPr>
                <w:rFonts w:ascii="Arial" w:hAnsi="Arial" w:cs="Arial"/>
                <w:highlight w:val="yellow"/>
              </w:rPr>
              <w:t xml:space="preserve"> el modelado, visualización y </w:t>
            </w:r>
            <w:r w:rsidRPr="00A65E41">
              <w:rPr>
                <w:rFonts w:ascii="Arial" w:hAnsi="Arial" w:cs="Arial"/>
                <w:highlight w:val="yellow"/>
              </w:rPr>
              <w:t>solución de prob</w:t>
            </w:r>
            <w:r>
              <w:rPr>
                <w:rFonts w:ascii="Arial" w:hAnsi="Arial" w:cs="Arial"/>
                <w:highlight w:val="yellow"/>
              </w:rPr>
              <w:t>lemas referentes a esta UEA</w:t>
            </w:r>
            <w:r w:rsidRPr="00A65E41">
              <w:rPr>
                <w:rFonts w:ascii="Arial" w:hAnsi="Arial" w:cs="Arial"/>
                <w:highlight w:val="yellow"/>
              </w:rPr>
              <w:t>.</w:t>
            </w:r>
          </w:p>
          <w:p w14:paraId="2C3B4FE9" w14:textId="77777777" w:rsidR="005A23D0" w:rsidRPr="000D5E27" w:rsidRDefault="005A23D0" w:rsidP="00671F98">
            <w:pPr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7A756DF7" w14:textId="1A76A4E2" w:rsidR="00C52343" w:rsidRPr="000D5E27" w:rsidRDefault="00671F98" w:rsidP="00671F98">
            <w:pPr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 xml:space="preserve">     </w:t>
            </w:r>
            <w:r w:rsidR="005A23D0" w:rsidRPr="000D5E27">
              <w:rPr>
                <w:rFonts w:ascii="Arial" w:hAnsi="Arial" w:cs="Arial"/>
                <w:highlight w:val="yellow"/>
              </w:rPr>
              <w:t>Se recomiendan reuniones periódicas de los profe</w:t>
            </w:r>
            <w:r w:rsidR="000230D2" w:rsidRPr="000D5E27">
              <w:rPr>
                <w:rFonts w:ascii="Arial" w:hAnsi="Arial" w:cs="Arial"/>
                <w:highlight w:val="yellow"/>
              </w:rPr>
              <w:t>sores</w:t>
            </w:r>
            <w:r w:rsidR="005A23D0" w:rsidRPr="000D5E27">
              <w:rPr>
                <w:rFonts w:ascii="Arial" w:hAnsi="Arial" w:cs="Arial"/>
                <w:highlight w:val="yellow"/>
              </w:rPr>
              <w:t xml:space="preserve"> </w:t>
            </w:r>
            <w:r w:rsidR="00107654">
              <w:rPr>
                <w:rFonts w:ascii="Arial" w:hAnsi="Arial" w:cs="Arial"/>
                <w:highlight w:val="yellow"/>
              </w:rPr>
              <w:t>que impartan esta UEA durante el trimestre</w:t>
            </w:r>
            <w:r w:rsidR="005A23D0" w:rsidRPr="000D5E27">
              <w:rPr>
                <w:rFonts w:ascii="Arial" w:hAnsi="Arial" w:cs="Arial"/>
                <w:highlight w:val="yellow"/>
              </w:rPr>
              <w:t>, con el fin de di</w:t>
            </w:r>
            <w:r w:rsidR="00107654">
              <w:rPr>
                <w:rFonts w:ascii="Arial" w:hAnsi="Arial" w:cs="Arial"/>
                <w:highlight w:val="yellow"/>
              </w:rPr>
              <w:t>scutir el desarrollo de la misma</w:t>
            </w:r>
            <w:r w:rsidR="001F7D07" w:rsidRPr="000D5E27">
              <w:rPr>
                <w:rFonts w:ascii="Arial" w:hAnsi="Arial" w:cs="Arial"/>
                <w:highlight w:val="yellow"/>
              </w:rPr>
              <w:t>,</w:t>
            </w:r>
            <w:r w:rsidR="005A23D0" w:rsidRPr="000D5E27">
              <w:rPr>
                <w:rFonts w:ascii="Arial" w:hAnsi="Arial" w:cs="Arial"/>
                <w:highlight w:val="yellow"/>
              </w:rPr>
              <w:t xml:space="preserve"> evaluando y mejorando el proceso de conducción del aprendizaje, concebir los ejemplos y ejercicios presentados, así como elabora</w:t>
            </w:r>
            <w:r w:rsidR="001F7D07" w:rsidRPr="000D5E27">
              <w:rPr>
                <w:rFonts w:ascii="Arial" w:hAnsi="Arial" w:cs="Arial"/>
                <w:highlight w:val="yellow"/>
              </w:rPr>
              <w:t xml:space="preserve">r las tareas y notas de clase, </w:t>
            </w:r>
            <w:r w:rsidR="005A23D0" w:rsidRPr="000D5E27">
              <w:rPr>
                <w:rFonts w:ascii="Arial" w:hAnsi="Arial" w:cs="Arial"/>
                <w:highlight w:val="yellow"/>
              </w:rPr>
              <w:t>las evaluacion</w:t>
            </w:r>
            <w:r w:rsidR="00D4150F">
              <w:rPr>
                <w:rFonts w:ascii="Arial" w:hAnsi="Arial" w:cs="Arial"/>
                <w:highlight w:val="yellow"/>
              </w:rPr>
              <w:t>es periódicas y terminal.</w:t>
            </w:r>
            <w:r w:rsidR="005A23D0" w:rsidRPr="000D5E27">
              <w:rPr>
                <w:rFonts w:ascii="Arial" w:hAnsi="Arial" w:cs="Arial"/>
                <w:highlight w:val="yellow"/>
              </w:rPr>
              <w:t xml:space="preserve"> </w:t>
            </w:r>
          </w:p>
          <w:p w14:paraId="06089226" w14:textId="77777777" w:rsidR="005A23D0" w:rsidRPr="000D5E27" w:rsidRDefault="005A23D0" w:rsidP="00671F98">
            <w:pPr>
              <w:ind w:left="284"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11DB6132" w14:textId="27E84E4F" w:rsidR="00C018C5" w:rsidRPr="000D5E27" w:rsidRDefault="00671F98" w:rsidP="00671F98">
            <w:pPr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 xml:space="preserve">     </w:t>
            </w:r>
            <w:r w:rsidR="00C018C5" w:rsidRPr="000D5E27">
              <w:rPr>
                <w:rFonts w:ascii="Arial" w:hAnsi="Arial" w:cs="Arial"/>
                <w:highlight w:val="yellow"/>
              </w:rPr>
              <w:t>Las habilidades transversales que deberá adquirir el alumno, asociadas a esta UEA son las siguientes:</w:t>
            </w:r>
          </w:p>
          <w:p w14:paraId="282C8725" w14:textId="77777777" w:rsidR="00C018C5" w:rsidRPr="000D5E27" w:rsidRDefault="00C018C5" w:rsidP="00C018C5">
            <w:pPr>
              <w:ind w:left="284" w:right="601"/>
              <w:jc w:val="both"/>
              <w:rPr>
                <w:rFonts w:ascii="Arial" w:hAnsi="Arial" w:cs="Arial"/>
                <w:highlight w:val="yellow"/>
              </w:rPr>
            </w:pPr>
          </w:p>
          <w:p w14:paraId="4F4950F6" w14:textId="696916A9" w:rsidR="00C018C5" w:rsidRPr="000D5E27" w:rsidRDefault="00C018C5" w:rsidP="00C018C5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0D5E27">
              <w:rPr>
                <w:rFonts w:ascii="Arial" w:eastAsiaTheme="minorEastAsia" w:hAnsi="Arial" w:cs="Arial"/>
                <w:highlight w:val="yellow"/>
                <w:lang w:eastAsia="en-GB"/>
              </w:rPr>
              <w:t>(</w:t>
            </w:r>
            <w:r w:rsidRPr="000D5E27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>Ht1) Auto-aprendizaje</w:t>
            </w:r>
            <w:r w:rsidRPr="000D5E27">
              <w:rPr>
                <w:rFonts w:ascii="Arial" w:eastAsiaTheme="minorEastAsia" w:hAnsi="Arial" w:cs="Arial"/>
                <w:highlight w:val="yellow"/>
                <w:lang w:eastAsia="en-GB"/>
              </w:rPr>
              <w:t xml:space="preserve">: </w:t>
            </w:r>
            <w:r w:rsidR="00E379B1" w:rsidRPr="000D5E27">
              <w:rPr>
                <w:rFonts w:ascii="Arial" w:eastAsiaTheme="minorEastAsia" w:hAnsi="Arial" w:cs="Arial"/>
                <w:highlight w:val="yellow"/>
                <w:lang w:eastAsia="en-GB"/>
              </w:rPr>
              <w:t>analizar un tema conocido para profundizar sus conocimientos y entender su aplicación.</w:t>
            </w:r>
          </w:p>
          <w:p w14:paraId="4AB3C1E3" w14:textId="7F9741EF" w:rsidR="00C018C5" w:rsidRPr="000D5E27" w:rsidRDefault="00C018C5" w:rsidP="00C018C5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0D5E27">
              <w:rPr>
                <w:rFonts w:ascii="Arial" w:hAnsi="Arial" w:cs="Arial"/>
                <w:b/>
                <w:highlight w:val="yellow"/>
              </w:rPr>
              <w:t>(Ht2) Trabajo en equipo</w:t>
            </w:r>
            <w:r w:rsidR="00E379B1" w:rsidRPr="000D5E27">
              <w:rPr>
                <w:rFonts w:ascii="Arial" w:hAnsi="Arial" w:cs="Arial"/>
                <w:highlight w:val="yellow"/>
              </w:rPr>
              <w:t>: hacer una tarea en equipo, conocer el trabajo que realizaron los demás compañeros y hacer un reporte con los resultados del equipo, participar en dinámicas de grupo para resolver proyectos durante la clase</w:t>
            </w:r>
            <w:r w:rsidRPr="000D5E27">
              <w:rPr>
                <w:rFonts w:ascii="Arial" w:hAnsi="Arial" w:cs="Arial"/>
                <w:highlight w:val="yellow"/>
              </w:rPr>
              <w:t>.</w:t>
            </w:r>
          </w:p>
          <w:p w14:paraId="6D21F71B" w14:textId="77777777" w:rsidR="00C018C5" w:rsidRPr="000D5E27" w:rsidRDefault="00C018C5" w:rsidP="00C018C5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b/>
                <w:highlight w:val="yellow"/>
              </w:rPr>
              <w:t>(Ht3)</w:t>
            </w:r>
            <w:r w:rsidRPr="000D5E27">
              <w:rPr>
                <w:rFonts w:ascii="Arial" w:eastAsiaTheme="minorEastAsia" w:hAnsi="Arial" w:cs="Arial"/>
                <w:b/>
                <w:highlight w:val="yellow"/>
                <w:lang w:eastAsia="en-GB"/>
              </w:rPr>
              <w:t xml:space="preserve"> Comunicarse de forma oral y escrita en español</w:t>
            </w:r>
            <w:r w:rsidRPr="000D5E27">
              <w:rPr>
                <w:rFonts w:ascii="Arial" w:hAnsi="Arial" w:cs="Arial"/>
                <w:highlight w:val="yellow"/>
              </w:rPr>
              <w:t xml:space="preserve">: </w:t>
            </w:r>
            <w:r w:rsidR="00E379B1" w:rsidRPr="000D5E27">
              <w:rPr>
                <w:rFonts w:ascii="Arial" w:hAnsi="Arial" w:cs="Arial"/>
                <w:highlight w:val="yellow"/>
              </w:rPr>
              <w:t>exponer la solución a un ejercicio argumentando el procedimiento y redactar la solución a un problema justificando matemáticamente los procedimientos, así como la pertinencia de los mismos</w:t>
            </w:r>
            <w:r w:rsidRPr="000D5E27">
              <w:rPr>
                <w:rFonts w:ascii="Arial" w:hAnsi="Arial" w:cs="Arial"/>
                <w:highlight w:val="yellow"/>
              </w:rPr>
              <w:t>.</w:t>
            </w:r>
          </w:p>
          <w:p w14:paraId="4B11B840" w14:textId="77777777" w:rsidR="00C018C5" w:rsidRPr="000D5E27" w:rsidRDefault="00C018C5" w:rsidP="00C018C5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b/>
                <w:highlight w:val="yellow"/>
              </w:rPr>
              <w:t>(Ht4) Comprender textos técnico-científicos en español:</w:t>
            </w:r>
            <w:r w:rsidR="00E379B1" w:rsidRPr="000D5E27">
              <w:rPr>
                <w:rFonts w:ascii="Arial" w:hAnsi="Arial" w:cs="Arial"/>
                <w:highlight w:val="yellow"/>
              </w:rPr>
              <w:t xml:space="preserve"> leer, comprender e identificar pasos claves en demostraciones para reproducirlas posteriormente, leer un artículo de divulgación que incluya lenguaje formal y elaborar un resumen escrito</w:t>
            </w:r>
            <w:r w:rsidRPr="000D5E27">
              <w:rPr>
                <w:rFonts w:ascii="Arial" w:hAnsi="Arial" w:cs="Arial"/>
                <w:highlight w:val="yellow"/>
              </w:rPr>
              <w:t>.</w:t>
            </w:r>
          </w:p>
          <w:p w14:paraId="01D64965" w14:textId="77777777" w:rsidR="00C018C5" w:rsidRPr="000D5E27" w:rsidRDefault="00C018C5" w:rsidP="00C018C5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b/>
                <w:highlight w:val="yellow"/>
              </w:rPr>
              <w:t>(Ht5) Comprender textos técnicos-científicos en inglés</w:t>
            </w:r>
            <w:r w:rsidRPr="000D5E27">
              <w:rPr>
                <w:rFonts w:ascii="Arial" w:hAnsi="Arial" w:cs="Arial"/>
                <w:highlight w:val="yellow"/>
              </w:rPr>
              <w:t>:</w:t>
            </w:r>
            <w:r w:rsidR="00E379B1" w:rsidRPr="000D5E27">
              <w:rPr>
                <w:rFonts w:ascii="Arial" w:hAnsi="Arial" w:cs="Arial"/>
                <w:highlight w:val="yellow"/>
              </w:rPr>
              <w:t xml:space="preserve"> leer y comprender sobre un tema conocido y explicarlo en español</w:t>
            </w:r>
            <w:r w:rsidRPr="000D5E27">
              <w:rPr>
                <w:rFonts w:ascii="Arial" w:hAnsi="Arial" w:cs="Arial"/>
                <w:highlight w:val="yellow"/>
              </w:rPr>
              <w:t>.</w:t>
            </w:r>
          </w:p>
          <w:p w14:paraId="14CA4883" w14:textId="77777777" w:rsidR="00C018C5" w:rsidRPr="000D5E27" w:rsidRDefault="00C018C5" w:rsidP="00C018C5">
            <w:pPr>
              <w:ind w:left="284"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</w:p>
          <w:p w14:paraId="2F4C9280" w14:textId="77777777" w:rsidR="00C018C5" w:rsidRPr="000D5E27" w:rsidRDefault="00C018C5" w:rsidP="00C018C5">
            <w:pPr>
              <w:ind w:left="284"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  <w:r w:rsidRPr="000D5E27">
              <w:rPr>
                <w:rFonts w:ascii="Arial" w:eastAsiaTheme="minorEastAsia" w:hAnsi="Arial" w:cs="Arial"/>
                <w:highlight w:val="yellow"/>
                <w:lang w:eastAsia="en-GB"/>
              </w:rPr>
              <w:t>Las habilidades disciplinares que deberá adquirir el alumno asociadas a esta UEA son:</w:t>
            </w:r>
          </w:p>
          <w:p w14:paraId="279CF8DD" w14:textId="77777777" w:rsidR="00C018C5" w:rsidRPr="000D5E27" w:rsidRDefault="00C018C5" w:rsidP="00C018C5">
            <w:pPr>
              <w:ind w:left="284"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</w:p>
          <w:p w14:paraId="4C04113F" w14:textId="68C96748" w:rsidR="00C018C5" w:rsidRPr="000D5E27" w:rsidRDefault="00C018C5" w:rsidP="001F7D07">
            <w:pPr>
              <w:pStyle w:val="Prrafodelista"/>
              <w:suppressAutoHyphens/>
              <w:ind w:left="1305" w:right="601" w:hanging="454"/>
              <w:jc w:val="both"/>
              <w:rPr>
                <w:rFonts w:ascii="Arial" w:eastAsiaTheme="minorEastAsia" w:hAnsi="Arial" w:cs="Arial"/>
                <w:highlight w:val="yellow"/>
                <w:lang w:val="es-MX"/>
              </w:rPr>
            </w:pPr>
            <w:r w:rsidRPr="000D5E27">
              <w:rPr>
                <w:rFonts w:ascii="Arial" w:eastAsiaTheme="minorEastAsia" w:hAnsi="Arial" w:cs="Arial"/>
                <w:b/>
                <w:highlight w:val="yellow"/>
                <w:lang w:val="es-MX"/>
              </w:rPr>
              <w:t>(H1) Abstracción:</w:t>
            </w:r>
            <w:r w:rsidRPr="000D5E27">
              <w:rPr>
                <w:rFonts w:ascii="Arial" w:eastAsiaTheme="minorEastAsia" w:hAnsi="Arial" w:cs="Arial"/>
                <w:highlight w:val="yellow"/>
                <w:lang w:val="es-MX"/>
              </w:rPr>
              <w:t xml:space="preserve"> </w:t>
            </w:r>
            <w:r w:rsidR="00E379B1" w:rsidRPr="000D5E27">
              <w:rPr>
                <w:rFonts w:ascii="Arial" w:eastAsiaTheme="minorEastAsia" w:hAnsi="Arial" w:cs="Arial"/>
                <w:highlight w:val="yellow"/>
                <w:lang w:val="es-MX"/>
              </w:rPr>
              <w:t>manejar diferentes representaciones matemáticas de un mismo objeto, manejo e integración de estructuras matemáticas, métodos y procedimientos</w:t>
            </w:r>
            <w:r w:rsidRPr="000D5E27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.</w:t>
            </w:r>
          </w:p>
          <w:p w14:paraId="53168B5B" w14:textId="77777777" w:rsidR="00C018C5" w:rsidRPr="000D5E27" w:rsidRDefault="00C018C5" w:rsidP="001F7D07">
            <w:pPr>
              <w:pStyle w:val="Prrafodelista"/>
              <w:suppressAutoHyphens/>
              <w:ind w:left="1305" w:right="601" w:hanging="454"/>
              <w:jc w:val="both"/>
              <w:rPr>
                <w:rFonts w:ascii="Arial" w:eastAsiaTheme="minorEastAsia" w:hAnsi="Arial" w:cs="Arial"/>
                <w:highlight w:val="yellow"/>
                <w:lang w:val="es-MX"/>
              </w:rPr>
            </w:pPr>
            <w:r w:rsidRPr="000D5E27">
              <w:rPr>
                <w:rFonts w:ascii="Arial" w:eastAsia="WenQuanYi Zen Hei" w:hAnsi="Arial" w:cs="Arial"/>
                <w:b/>
                <w:kern w:val="1"/>
                <w:highlight w:val="yellow"/>
                <w:lang w:val="es-MX" w:eastAsia="en-US"/>
              </w:rPr>
              <w:t>(H2) Modelar-Analizar-resolver problemas</w:t>
            </w:r>
            <w:r w:rsidRPr="000D5E27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 xml:space="preserve">: </w:t>
            </w:r>
            <w:r w:rsidR="00E379B1" w:rsidRPr="000D5E27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analizar modelos matemáticos en dos o más variables y su pertinencia</w:t>
            </w:r>
            <w:r w:rsidRPr="000D5E27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.</w:t>
            </w:r>
          </w:p>
          <w:p w14:paraId="22ED0A5C" w14:textId="77777777" w:rsidR="00C018C5" w:rsidRPr="000D5E27" w:rsidRDefault="00C018C5" w:rsidP="001F7D07">
            <w:pPr>
              <w:pStyle w:val="Prrafodelista"/>
              <w:suppressAutoHyphens/>
              <w:ind w:left="1305" w:right="601" w:hanging="454"/>
              <w:jc w:val="both"/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</w:pPr>
            <w:r w:rsidRPr="000D5E27">
              <w:rPr>
                <w:rFonts w:ascii="Arial" w:eastAsia="WenQuanYi Zen Hei" w:hAnsi="Arial" w:cs="Arial"/>
                <w:b/>
                <w:kern w:val="1"/>
                <w:highlight w:val="yellow"/>
                <w:lang w:val="es-MX" w:eastAsia="en-US"/>
              </w:rPr>
              <w:t>(H3) Demostrar</w:t>
            </w:r>
            <w:r w:rsidRPr="000D5E27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:</w:t>
            </w:r>
            <w:r w:rsidR="00E379B1" w:rsidRPr="000D5E27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 xml:space="preserve"> seguir y estructurar demostraciones, proponer ejemplos y contraejemplos y realizar demostraciones propias de la UEA</w:t>
            </w:r>
            <w:r w:rsidRPr="000D5E27"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  <w:t>.</w:t>
            </w:r>
          </w:p>
          <w:p w14:paraId="7AB33F43" w14:textId="77777777" w:rsidR="008953AC" w:rsidRPr="000D5E27" w:rsidRDefault="008953AC" w:rsidP="00C213C4">
            <w:pPr>
              <w:pStyle w:val="Prrafodelista"/>
              <w:suppressAutoHyphens/>
              <w:ind w:left="851" w:right="601"/>
              <w:jc w:val="both"/>
              <w:rPr>
                <w:rFonts w:ascii="Arial" w:eastAsia="WenQuanYi Zen Hei" w:hAnsi="Arial" w:cs="Arial"/>
                <w:kern w:val="1"/>
                <w:highlight w:val="yellow"/>
                <w:lang w:val="es-MX" w:eastAsia="en-US"/>
              </w:rPr>
            </w:pPr>
          </w:p>
          <w:p w14:paraId="498EF75C" w14:textId="162F83CF" w:rsidR="008953AC" w:rsidRPr="000D5E27" w:rsidRDefault="008953AC" w:rsidP="001F7D07">
            <w:pPr>
              <w:suppressAutoHyphens/>
              <w:ind w:left="454" w:right="601"/>
              <w:jc w:val="both"/>
              <w:rPr>
                <w:rFonts w:ascii="Arial" w:eastAsiaTheme="minorEastAsia" w:hAnsi="Arial" w:cs="Arial"/>
                <w:highlight w:val="yellow"/>
              </w:rPr>
            </w:pPr>
            <w:r w:rsidRPr="000D5E27">
              <w:rPr>
                <w:rFonts w:ascii="Arial" w:eastAsiaTheme="minorEastAsia" w:hAnsi="Arial" w:cs="Arial"/>
                <w:highlight w:val="yellow"/>
              </w:rPr>
              <w:t>Las actitudes que deberá mostrar el alumno son:</w:t>
            </w:r>
          </w:p>
          <w:p w14:paraId="3426A49D" w14:textId="745B17D4" w:rsidR="00650CA4" w:rsidRPr="000D5E27" w:rsidRDefault="00650CA4" w:rsidP="00650CA4">
            <w:pPr>
              <w:ind w:right="601"/>
              <w:jc w:val="both"/>
              <w:rPr>
                <w:rFonts w:ascii="Arial" w:eastAsiaTheme="minorEastAsia" w:hAnsi="Arial" w:cs="Arial"/>
                <w:highlight w:val="yellow"/>
                <w:lang w:eastAsia="en-GB"/>
              </w:rPr>
            </w:pPr>
          </w:p>
          <w:p w14:paraId="0C68DEFD" w14:textId="77777777" w:rsidR="00671F98" w:rsidRPr="000D5E27" w:rsidRDefault="00671F98" w:rsidP="00671F98">
            <w:pPr>
              <w:tabs>
                <w:tab w:val="left" w:pos="9072"/>
              </w:tabs>
              <w:ind w:left="709" w:right="176" w:firstLine="142"/>
              <w:jc w:val="both"/>
              <w:rPr>
                <w:highlight w:val="yellow"/>
              </w:rPr>
            </w:pPr>
            <w:r w:rsidRPr="000D5E27">
              <w:rPr>
                <w:rFonts w:ascii="Arial" w:hAnsi="Arial" w:cs="Arial"/>
                <w:b/>
                <w:highlight w:val="yellow"/>
              </w:rPr>
              <w:t xml:space="preserve">(A0) </w:t>
            </w:r>
            <w:r w:rsidRPr="000D5E27">
              <w:rPr>
                <w:rFonts w:ascii="Arial" w:hAnsi="Arial" w:cs="Arial"/>
                <w:highlight w:val="yellow"/>
              </w:rPr>
              <w:t>Autónomos y propositivos.</w:t>
            </w:r>
          </w:p>
          <w:p w14:paraId="2E3F3C7E" w14:textId="77777777" w:rsidR="00671F98" w:rsidRPr="000D5E27" w:rsidRDefault="00671F98" w:rsidP="00671F98">
            <w:pPr>
              <w:shd w:val="clear" w:color="auto" w:fill="FFFFFF" w:themeFill="background1"/>
              <w:tabs>
                <w:tab w:val="left" w:pos="9072"/>
              </w:tabs>
              <w:ind w:left="709" w:right="176" w:firstLine="142"/>
              <w:jc w:val="both"/>
              <w:rPr>
                <w:highlight w:val="yellow"/>
              </w:rPr>
            </w:pPr>
            <w:r w:rsidRPr="000D5E27">
              <w:rPr>
                <w:rFonts w:ascii="Arial" w:hAnsi="Arial" w:cs="Arial"/>
                <w:b/>
                <w:highlight w:val="yellow"/>
              </w:rPr>
              <w:t xml:space="preserve">(A1) </w:t>
            </w:r>
            <w:r w:rsidRPr="000D5E27">
              <w:rPr>
                <w:rFonts w:ascii="Arial" w:hAnsi="Arial" w:cs="Arial"/>
                <w:highlight w:val="yellow"/>
              </w:rPr>
              <w:t>Perseverancia en la solución de problemas.</w:t>
            </w:r>
          </w:p>
          <w:p w14:paraId="4B008A89" w14:textId="77777777" w:rsidR="00671F98" w:rsidRPr="000D5E27" w:rsidRDefault="00671F98" w:rsidP="00671F98">
            <w:pPr>
              <w:shd w:val="clear" w:color="auto" w:fill="FFFFFF" w:themeFill="background1"/>
              <w:tabs>
                <w:tab w:val="left" w:pos="9072"/>
              </w:tabs>
              <w:ind w:left="709" w:right="176" w:firstLine="142"/>
              <w:jc w:val="both"/>
              <w:rPr>
                <w:rFonts w:ascii="Arial" w:hAnsi="Arial" w:cs="Arial"/>
                <w:b/>
                <w:highlight w:val="yellow"/>
              </w:rPr>
            </w:pPr>
            <w:r w:rsidRPr="000D5E27">
              <w:rPr>
                <w:rFonts w:ascii="Arial" w:hAnsi="Arial" w:cs="Arial"/>
                <w:b/>
                <w:highlight w:val="yellow"/>
              </w:rPr>
              <w:lastRenderedPageBreak/>
              <w:t xml:space="preserve">(A2) </w:t>
            </w:r>
            <w:r w:rsidRPr="000D5E27">
              <w:rPr>
                <w:rFonts w:ascii="Arial" w:hAnsi="Arial" w:cs="Arial"/>
                <w:highlight w:val="yellow"/>
              </w:rPr>
              <w:t>Sentido crítico y reflexivo.</w:t>
            </w:r>
          </w:p>
          <w:p w14:paraId="6ECF7EA9" w14:textId="77777777" w:rsidR="00671F98" w:rsidRPr="000D5E27" w:rsidRDefault="00671F98" w:rsidP="00671F98">
            <w:pPr>
              <w:shd w:val="clear" w:color="auto" w:fill="FFFFFF" w:themeFill="background1"/>
              <w:tabs>
                <w:tab w:val="left" w:pos="9072"/>
              </w:tabs>
              <w:ind w:left="709" w:right="176" w:firstLine="142"/>
              <w:jc w:val="both"/>
              <w:rPr>
                <w:rFonts w:ascii="Arial" w:hAnsi="Arial" w:cs="Arial"/>
                <w:b/>
                <w:highlight w:val="yellow"/>
              </w:rPr>
            </w:pPr>
            <w:r w:rsidRPr="000D5E27">
              <w:rPr>
                <w:rFonts w:ascii="Arial" w:hAnsi="Arial" w:cs="Arial"/>
                <w:b/>
                <w:highlight w:val="yellow"/>
              </w:rPr>
              <w:t xml:space="preserve">(A3) </w:t>
            </w:r>
            <w:r w:rsidRPr="000D5E27">
              <w:rPr>
                <w:rFonts w:ascii="Arial" w:hAnsi="Arial" w:cs="Arial"/>
                <w:highlight w:val="yellow"/>
              </w:rPr>
              <w:t>Disciplina para aplicar los conocimientos adquiridos.</w:t>
            </w:r>
          </w:p>
          <w:p w14:paraId="293B11E2" w14:textId="77777777" w:rsidR="00671F98" w:rsidRPr="000D5E27" w:rsidRDefault="00671F98" w:rsidP="00671F98">
            <w:pPr>
              <w:shd w:val="clear" w:color="auto" w:fill="FFFFFF" w:themeFill="background1"/>
              <w:tabs>
                <w:tab w:val="left" w:pos="9072"/>
              </w:tabs>
              <w:ind w:left="709" w:right="176" w:firstLine="142"/>
              <w:jc w:val="both"/>
              <w:rPr>
                <w:rFonts w:ascii="Arial" w:hAnsi="Arial" w:cs="Arial"/>
                <w:b/>
                <w:highlight w:val="yellow"/>
              </w:rPr>
            </w:pPr>
            <w:r w:rsidRPr="000D5E27">
              <w:rPr>
                <w:rFonts w:ascii="Arial" w:hAnsi="Arial" w:cs="Arial"/>
                <w:b/>
                <w:highlight w:val="yellow"/>
              </w:rPr>
              <w:t xml:space="preserve">(A4) </w:t>
            </w:r>
            <w:r w:rsidRPr="000D5E27">
              <w:rPr>
                <w:rFonts w:ascii="Arial" w:hAnsi="Arial" w:cs="Arial"/>
                <w:highlight w:val="yellow"/>
              </w:rPr>
              <w:t>Disposición para el trabajo colaborativo.</w:t>
            </w:r>
          </w:p>
          <w:p w14:paraId="5A29C193" w14:textId="77777777" w:rsidR="00671F98" w:rsidRPr="000D5E27" w:rsidRDefault="00671F98" w:rsidP="00671F98">
            <w:pPr>
              <w:shd w:val="clear" w:color="auto" w:fill="FFFFFF" w:themeFill="background1"/>
              <w:tabs>
                <w:tab w:val="left" w:pos="9072"/>
              </w:tabs>
              <w:ind w:left="709" w:right="176" w:firstLine="142"/>
              <w:jc w:val="both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b/>
                <w:highlight w:val="yellow"/>
              </w:rPr>
              <w:t xml:space="preserve">(A5) </w:t>
            </w:r>
            <w:r w:rsidRPr="000D5E27">
              <w:rPr>
                <w:rFonts w:ascii="Arial" w:hAnsi="Arial" w:cs="Arial"/>
                <w:highlight w:val="yellow"/>
              </w:rPr>
              <w:t xml:space="preserve">Honestidad, integridad y comportamiento ético. </w:t>
            </w:r>
          </w:p>
          <w:p w14:paraId="0EF40045" w14:textId="77777777" w:rsidR="00671F98" w:rsidRPr="000D5E27" w:rsidRDefault="00671F98" w:rsidP="00671F98">
            <w:pPr>
              <w:shd w:val="clear" w:color="auto" w:fill="FFFFFF" w:themeFill="background1"/>
              <w:tabs>
                <w:tab w:val="left" w:pos="9072"/>
              </w:tabs>
              <w:ind w:left="709" w:right="176" w:firstLine="142"/>
              <w:jc w:val="both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b/>
                <w:highlight w:val="yellow"/>
              </w:rPr>
              <w:t xml:space="preserve">(A6) </w:t>
            </w:r>
            <w:r w:rsidRPr="000D5E27">
              <w:rPr>
                <w:rFonts w:ascii="Arial" w:hAnsi="Arial" w:cs="Arial"/>
                <w:highlight w:val="yellow"/>
              </w:rPr>
              <w:t>Responsabilidad social.</w:t>
            </w:r>
          </w:p>
          <w:p w14:paraId="195E0000" w14:textId="77777777" w:rsidR="000B64B2" w:rsidRPr="000D5E27" w:rsidRDefault="000B64B2" w:rsidP="00C213C4">
            <w:pPr>
              <w:tabs>
                <w:tab w:val="left" w:pos="360"/>
              </w:tabs>
              <w:ind w:left="851" w:right="601"/>
              <w:jc w:val="both"/>
              <w:rPr>
                <w:rFonts w:ascii="Arial" w:hAnsi="Arial" w:cs="Arial"/>
                <w:highlight w:val="yellow"/>
              </w:rPr>
            </w:pPr>
          </w:p>
          <w:p w14:paraId="43C96BB0" w14:textId="77777777" w:rsidR="00671F98" w:rsidRPr="000D5E27" w:rsidRDefault="00671F98" w:rsidP="00C213C4">
            <w:pPr>
              <w:tabs>
                <w:tab w:val="left" w:pos="360"/>
              </w:tabs>
              <w:ind w:left="851" w:right="601"/>
              <w:jc w:val="both"/>
              <w:rPr>
                <w:rFonts w:ascii="Arial" w:hAnsi="Arial" w:cs="Arial"/>
                <w:highlight w:val="yellow"/>
              </w:rPr>
            </w:pPr>
          </w:p>
          <w:p w14:paraId="23B16EC2" w14:textId="77777777" w:rsidR="000B64B2" w:rsidRPr="000D5E27" w:rsidRDefault="000B64B2" w:rsidP="008A76A6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  <w:r w:rsidRPr="000D5E27">
              <w:rPr>
                <w:rFonts w:ascii="Arial" w:hAnsi="Arial" w:cs="Arial"/>
                <w:b/>
                <w:highlight w:val="yellow"/>
              </w:rPr>
              <w:t>MODALIDADES DE EVALUACIÓN:</w:t>
            </w:r>
          </w:p>
          <w:p w14:paraId="68F2DC3F" w14:textId="77777777" w:rsidR="000B64B2" w:rsidRPr="000D5E27" w:rsidRDefault="000B64B2" w:rsidP="00A75793">
            <w:pPr>
              <w:tabs>
                <w:tab w:val="left" w:pos="589"/>
              </w:tabs>
              <w:ind w:left="284" w:right="601"/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47F83993" w14:textId="77777777" w:rsidR="00343B4E" w:rsidRPr="000D5E27" w:rsidRDefault="00343B4E" w:rsidP="00A75793">
            <w:pPr>
              <w:ind w:left="284" w:right="601"/>
              <w:rPr>
                <w:rFonts w:ascii="Arial" w:hAnsi="Arial"/>
                <w:b/>
                <w:highlight w:val="yellow"/>
              </w:rPr>
            </w:pPr>
            <w:r w:rsidRPr="000D5E27">
              <w:rPr>
                <w:rFonts w:ascii="Arial" w:hAnsi="Arial"/>
                <w:b/>
                <w:highlight w:val="yellow"/>
              </w:rPr>
              <w:t>Evaluación Global:</w:t>
            </w:r>
          </w:p>
          <w:p w14:paraId="18C58A55" w14:textId="77777777" w:rsidR="00343B4E" w:rsidRPr="000D5E27" w:rsidRDefault="00343B4E" w:rsidP="00A75793">
            <w:pPr>
              <w:ind w:left="284" w:right="601"/>
              <w:rPr>
                <w:rFonts w:ascii="Arial" w:hAnsi="Arial"/>
                <w:highlight w:val="yellow"/>
              </w:rPr>
            </w:pPr>
          </w:p>
          <w:p w14:paraId="019632CA" w14:textId="77777777" w:rsidR="009173BA" w:rsidRPr="000D5E27" w:rsidRDefault="00343B4E" w:rsidP="009173BA">
            <w:pPr>
              <w:ind w:left="284" w:right="601"/>
              <w:jc w:val="both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Se ponderarán las siguientes actividades a criterio del profesor:</w:t>
            </w:r>
          </w:p>
          <w:p w14:paraId="3A34763E" w14:textId="77777777" w:rsidR="009173BA" w:rsidRPr="000D5E27" w:rsidRDefault="009173BA" w:rsidP="009173BA">
            <w:pPr>
              <w:ind w:left="284" w:right="601"/>
              <w:jc w:val="both"/>
              <w:rPr>
                <w:rFonts w:ascii="Arial" w:hAnsi="Arial" w:cs="Arial"/>
                <w:highlight w:val="yellow"/>
              </w:rPr>
            </w:pPr>
          </w:p>
          <w:p w14:paraId="66E6AA46" w14:textId="2646253A" w:rsidR="009173BA" w:rsidRPr="000D5E27" w:rsidRDefault="009173BA" w:rsidP="00671F98">
            <w:pPr>
              <w:numPr>
                <w:ilvl w:val="0"/>
                <w:numId w:val="49"/>
              </w:numPr>
              <w:suppressAutoHyphens/>
              <w:ind w:left="567" w:right="176" w:hanging="207"/>
              <w:jc w:val="both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 xml:space="preserve">Entrega por escrito de ejercicios y/o tareas de manera individual o por equipo. </w:t>
            </w:r>
          </w:p>
          <w:p w14:paraId="1CE82A84" w14:textId="1AB015E1" w:rsidR="007432CB" w:rsidRPr="000D5E27" w:rsidRDefault="009173BA" w:rsidP="00671F98">
            <w:pPr>
              <w:numPr>
                <w:ilvl w:val="0"/>
                <w:numId w:val="49"/>
              </w:numPr>
              <w:suppressAutoHyphens/>
              <w:ind w:left="567" w:right="176" w:hanging="207"/>
              <w:jc w:val="both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Reportes de lecturas.</w:t>
            </w:r>
          </w:p>
          <w:p w14:paraId="796984EF" w14:textId="4B521191" w:rsidR="00931CAE" w:rsidRPr="000D5E27" w:rsidRDefault="006A1D25" w:rsidP="00671F98">
            <w:pPr>
              <w:numPr>
                <w:ilvl w:val="0"/>
                <w:numId w:val="49"/>
              </w:numPr>
              <w:suppressAutoHyphens/>
              <w:ind w:left="567" w:right="176" w:hanging="207"/>
              <w:jc w:val="both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>Entrega y/o exposición</w:t>
            </w:r>
            <w:r w:rsidR="007A2B1C" w:rsidRPr="000D5E27">
              <w:rPr>
                <w:rFonts w:ascii="Arial" w:hAnsi="Arial" w:cs="Arial"/>
                <w:highlight w:val="yellow"/>
              </w:rPr>
              <w:t xml:space="preserve"> oral</w:t>
            </w:r>
            <w:r w:rsidRPr="000D5E27">
              <w:rPr>
                <w:rFonts w:ascii="Arial" w:hAnsi="Arial" w:cs="Arial"/>
                <w:highlight w:val="yellow"/>
              </w:rPr>
              <w:t xml:space="preserve"> de</w:t>
            </w:r>
            <w:r w:rsidR="00931CAE" w:rsidRPr="000D5E27">
              <w:rPr>
                <w:rFonts w:ascii="Arial" w:hAnsi="Arial" w:cs="Arial"/>
                <w:highlight w:val="yellow"/>
              </w:rPr>
              <w:t xml:space="preserve"> proyectos</w:t>
            </w:r>
            <w:r w:rsidR="007A2B1C" w:rsidRPr="000D5E27">
              <w:rPr>
                <w:rFonts w:ascii="Arial" w:hAnsi="Arial" w:cs="Arial"/>
                <w:highlight w:val="yellow"/>
              </w:rPr>
              <w:t xml:space="preserve"> en español</w:t>
            </w:r>
            <w:r w:rsidR="00931CAE" w:rsidRPr="000D5E27">
              <w:rPr>
                <w:rFonts w:ascii="Arial" w:hAnsi="Arial" w:cs="Arial"/>
                <w:highlight w:val="yellow"/>
              </w:rPr>
              <w:t>.</w:t>
            </w:r>
          </w:p>
          <w:p w14:paraId="601DCAB8" w14:textId="6949B7B9" w:rsidR="00343B4E" w:rsidRPr="000D5E27" w:rsidRDefault="0074120C" w:rsidP="00671F98">
            <w:pPr>
              <w:numPr>
                <w:ilvl w:val="0"/>
                <w:numId w:val="49"/>
              </w:numPr>
              <w:ind w:left="567" w:right="176" w:hanging="207"/>
              <w:rPr>
                <w:rFonts w:ascii="Arial" w:hAnsi="Arial" w:cs="Arial"/>
                <w:highlight w:val="yellow"/>
              </w:rPr>
            </w:pPr>
            <w:r w:rsidRPr="000D5E27">
              <w:rPr>
                <w:rFonts w:ascii="Arial" w:hAnsi="Arial" w:cs="Arial"/>
                <w:highlight w:val="yellow"/>
              </w:rPr>
              <w:t xml:space="preserve">Evaluaciones </w:t>
            </w:r>
            <w:r w:rsidR="00126B0B">
              <w:rPr>
                <w:rFonts w:ascii="Arial" w:hAnsi="Arial" w:cs="Arial"/>
                <w:highlight w:val="yellow"/>
              </w:rPr>
              <w:t>perió</w:t>
            </w:r>
            <w:r w:rsidR="009B3C23" w:rsidRPr="000D5E27">
              <w:rPr>
                <w:rFonts w:ascii="Arial" w:hAnsi="Arial" w:cs="Arial"/>
                <w:highlight w:val="yellow"/>
              </w:rPr>
              <w:t>dicas</w:t>
            </w:r>
            <w:r w:rsidRPr="000D5E27">
              <w:rPr>
                <w:rFonts w:ascii="Arial" w:hAnsi="Arial" w:cs="Arial"/>
                <w:highlight w:val="yellow"/>
              </w:rPr>
              <w:t>, orales y/o escritas</w:t>
            </w:r>
            <w:r w:rsidR="00931CAE" w:rsidRPr="000D5E27">
              <w:rPr>
                <w:rFonts w:ascii="Arial" w:hAnsi="Arial" w:cs="Arial"/>
                <w:highlight w:val="yellow"/>
              </w:rPr>
              <w:t>.</w:t>
            </w:r>
          </w:p>
          <w:p w14:paraId="71F6E575" w14:textId="3E55360E" w:rsidR="00931CAE" w:rsidRPr="00D4150F" w:rsidRDefault="00931CAE" w:rsidP="00671F98">
            <w:pPr>
              <w:numPr>
                <w:ilvl w:val="0"/>
                <w:numId w:val="49"/>
              </w:numPr>
              <w:suppressAutoHyphens/>
              <w:ind w:left="567" w:right="176" w:hanging="207"/>
              <w:jc w:val="both"/>
              <w:rPr>
                <w:rFonts w:ascii="Arial" w:hAnsi="Arial" w:cs="Arial"/>
                <w:highlight w:val="yellow"/>
              </w:rPr>
            </w:pPr>
            <w:r w:rsidRPr="00D4150F">
              <w:rPr>
                <w:rFonts w:ascii="Arial" w:hAnsi="Arial" w:cs="Arial"/>
                <w:highlight w:val="yellow"/>
              </w:rPr>
              <w:t>Pa</w:t>
            </w:r>
            <w:r w:rsidR="00126B0B" w:rsidRPr="00D4150F">
              <w:rPr>
                <w:rFonts w:ascii="Arial" w:hAnsi="Arial" w:cs="Arial"/>
                <w:highlight w:val="yellow"/>
              </w:rPr>
              <w:t xml:space="preserve">rticipación en los procesos de </w:t>
            </w:r>
            <w:r w:rsidRPr="00D4150F">
              <w:rPr>
                <w:rFonts w:ascii="Arial" w:hAnsi="Arial" w:cs="Arial"/>
                <w:highlight w:val="yellow"/>
              </w:rPr>
              <w:t>planteamiento y solución de problemas tanto en las sesiones teóricas como en las prácticas.</w:t>
            </w:r>
          </w:p>
          <w:p w14:paraId="27CDB9EF" w14:textId="77777777" w:rsidR="00343B4E" w:rsidRPr="00D4150F" w:rsidRDefault="003F2763" w:rsidP="00671F98">
            <w:pPr>
              <w:pStyle w:val="Prrafodelista"/>
              <w:numPr>
                <w:ilvl w:val="0"/>
                <w:numId w:val="49"/>
              </w:numPr>
              <w:ind w:left="567" w:right="176" w:hanging="207"/>
              <w:jc w:val="both"/>
              <w:rPr>
                <w:rFonts w:ascii="Arial" w:hAnsi="Arial" w:cs="Arial"/>
                <w:highlight w:val="yellow"/>
              </w:rPr>
            </w:pPr>
            <w:proofErr w:type="spellStart"/>
            <w:r w:rsidRPr="00D4150F">
              <w:rPr>
                <w:rFonts w:ascii="Arial" w:hAnsi="Arial" w:cs="Arial"/>
                <w:highlight w:val="yellow"/>
              </w:rPr>
              <w:t>Evaluación</w:t>
            </w:r>
            <w:proofErr w:type="spellEnd"/>
            <w:r w:rsidRPr="00D4150F">
              <w:rPr>
                <w:rFonts w:ascii="Arial" w:hAnsi="Arial" w:cs="Arial"/>
                <w:highlight w:val="yellow"/>
              </w:rPr>
              <w:t xml:space="preserve"> t</w:t>
            </w:r>
            <w:r w:rsidR="00343B4E" w:rsidRPr="00D4150F">
              <w:rPr>
                <w:rFonts w:ascii="Arial" w:hAnsi="Arial" w:cs="Arial"/>
                <w:highlight w:val="yellow"/>
              </w:rPr>
              <w:t>erminal.</w:t>
            </w:r>
          </w:p>
          <w:p w14:paraId="5A59FA66" w14:textId="77777777" w:rsidR="00343B4E" w:rsidRPr="00E11089" w:rsidRDefault="00343B4E" w:rsidP="00A75793">
            <w:pPr>
              <w:ind w:left="284" w:right="601"/>
              <w:jc w:val="both"/>
              <w:rPr>
                <w:rFonts w:ascii="Arial" w:hAnsi="Arial" w:cs="Arial"/>
              </w:rPr>
            </w:pPr>
          </w:p>
          <w:p w14:paraId="48E80886" w14:textId="77777777" w:rsidR="00343B4E" w:rsidRDefault="00343B4E" w:rsidP="00A75793">
            <w:pPr>
              <w:ind w:left="284" w:right="601"/>
              <w:jc w:val="both"/>
              <w:rPr>
                <w:rFonts w:ascii="Arial" w:hAnsi="Arial" w:cs="Arial"/>
                <w:b/>
                <w:lang w:val="es-ES"/>
              </w:rPr>
            </w:pPr>
            <w:r w:rsidRPr="00E11089">
              <w:rPr>
                <w:rFonts w:ascii="Arial" w:hAnsi="Arial" w:cs="Arial"/>
                <w:b/>
                <w:lang w:val="es-ES"/>
              </w:rPr>
              <w:t>Evaluación de Recuperación:</w:t>
            </w:r>
          </w:p>
          <w:p w14:paraId="089BE4FC" w14:textId="77777777" w:rsidR="008A76A6" w:rsidRPr="00E11089" w:rsidRDefault="008A76A6" w:rsidP="00A75793">
            <w:pPr>
              <w:ind w:left="284" w:right="60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5FAC4507" w14:textId="072646FE" w:rsidR="00343B4E" w:rsidRPr="00C76AAB" w:rsidRDefault="00671F98" w:rsidP="00671F98">
            <w:pPr>
              <w:tabs>
                <w:tab w:val="left" w:pos="8789"/>
              </w:tabs>
              <w:ind w:right="176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</w:t>
            </w:r>
            <w:r w:rsidR="00343B4E" w:rsidRPr="00C76AAB">
              <w:rPr>
                <w:rFonts w:ascii="Arial" w:hAnsi="Arial" w:cs="Arial"/>
                <w:lang w:val="es-ES"/>
              </w:rPr>
              <w:t xml:space="preserve">El alumno deberá presentar una evaluación </w:t>
            </w:r>
            <w:r w:rsidR="008953AC" w:rsidRPr="00C76AAB">
              <w:rPr>
                <w:rFonts w:ascii="Arial" w:hAnsi="Arial" w:cs="Arial"/>
                <w:lang w:val="es-ES"/>
              </w:rPr>
              <w:t>teórico-práctica</w:t>
            </w:r>
            <w:r w:rsidR="0042534D" w:rsidRPr="00C76AAB">
              <w:rPr>
                <w:rFonts w:ascii="Arial" w:hAnsi="Arial" w:cs="Arial"/>
                <w:lang w:val="es-ES"/>
              </w:rPr>
              <w:t xml:space="preserve"> que contemple</w:t>
            </w:r>
            <w:r w:rsidR="00343B4E" w:rsidRPr="00C76AAB">
              <w:rPr>
                <w:rFonts w:ascii="Arial" w:hAnsi="Arial" w:cs="Arial"/>
                <w:lang w:val="es-ES"/>
              </w:rPr>
              <w:t xml:space="preserve"> los contenidos de la unidad de enseñanza aprendizaje. </w:t>
            </w:r>
            <w:r w:rsidR="008953AC" w:rsidRPr="000D5E27">
              <w:rPr>
                <w:rFonts w:ascii="Arial" w:hAnsi="Arial" w:cs="Arial"/>
                <w:highlight w:val="yellow"/>
                <w:lang w:val="es-ES"/>
              </w:rPr>
              <w:t>A criterio del profesor, se podrá solicitar también un</w:t>
            </w:r>
            <w:r w:rsidR="0042534D" w:rsidRPr="000D5E27">
              <w:rPr>
                <w:rFonts w:ascii="Arial" w:hAnsi="Arial" w:cs="Arial"/>
                <w:highlight w:val="yellow"/>
                <w:lang w:val="es-ES"/>
              </w:rPr>
              <w:t>a práctica,</w:t>
            </w:r>
            <w:r w:rsidR="008953AC" w:rsidRPr="000D5E27">
              <w:rPr>
                <w:rFonts w:ascii="Arial" w:hAnsi="Arial" w:cs="Arial"/>
                <w:highlight w:val="yellow"/>
                <w:lang w:val="es-ES"/>
              </w:rPr>
              <w:t xml:space="preserve"> proyecto</w:t>
            </w:r>
            <w:r w:rsidR="0042534D" w:rsidRPr="000D5E27">
              <w:rPr>
                <w:rFonts w:ascii="Arial" w:hAnsi="Arial" w:cs="Arial"/>
                <w:highlight w:val="yellow"/>
                <w:lang w:val="es-ES"/>
              </w:rPr>
              <w:t>, ejercicios, etc. que permita ev</w:t>
            </w:r>
            <w:r w:rsidR="00D4150F">
              <w:rPr>
                <w:rFonts w:ascii="Arial" w:hAnsi="Arial" w:cs="Arial"/>
                <w:highlight w:val="yellow"/>
                <w:lang w:val="es-ES"/>
              </w:rPr>
              <w:t>aluar la parte práctica de la UEA</w:t>
            </w:r>
            <w:r w:rsidR="008953AC" w:rsidRPr="000D5E27">
              <w:rPr>
                <w:rFonts w:ascii="Arial" w:hAnsi="Arial" w:cs="Arial"/>
                <w:highlight w:val="yellow"/>
                <w:lang w:val="es-ES"/>
              </w:rPr>
              <w:t>.</w:t>
            </w:r>
          </w:p>
          <w:p w14:paraId="332EE7EE" w14:textId="77777777" w:rsidR="0003425A" w:rsidRDefault="0003425A" w:rsidP="00671F98">
            <w:pPr>
              <w:tabs>
                <w:tab w:val="left" w:pos="8789"/>
              </w:tabs>
              <w:ind w:left="284" w:right="176"/>
              <w:jc w:val="both"/>
              <w:rPr>
                <w:rFonts w:ascii="Arial" w:hAnsi="Arial" w:cs="Arial"/>
                <w:lang w:val="es-ES"/>
              </w:rPr>
            </w:pPr>
          </w:p>
          <w:p w14:paraId="6EE10132" w14:textId="77777777" w:rsidR="00343B4E" w:rsidRPr="00E11089" w:rsidRDefault="00343B4E" w:rsidP="008A76A6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lang w:val="es-ES"/>
              </w:rPr>
            </w:pPr>
            <w:r w:rsidRPr="00C76AAB">
              <w:rPr>
                <w:rFonts w:ascii="Arial" w:hAnsi="Arial" w:cs="Arial"/>
                <w:lang w:val="es-ES"/>
              </w:rPr>
              <w:t>No requiere inscripción previa a la UEA.</w:t>
            </w:r>
          </w:p>
          <w:p w14:paraId="48F7CB55" w14:textId="77777777" w:rsidR="000B64B2" w:rsidRDefault="000B64B2" w:rsidP="008A76A6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65405292" w14:textId="77777777" w:rsidR="008A76A6" w:rsidRDefault="008A76A6" w:rsidP="008A76A6">
            <w:pPr>
              <w:ind w:right="60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6FAC8AF2" w14:textId="77777777" w:rsidR="000B64B2" w:rsidRDefault="000B64B2" w:rsidP="008A76A6">
            <w:pPr>
              <w:ind w:right="601"/>
              <w:jc w:val="both"/>
              <w:rPr>
                <w:rFonts w:ascii="Arial" w:hAnsi="Arial" w:cs="Arial"/>
                <w:b/>
              </w:rPr>
            </w:pPr>
            <w:r w:rsidRPr="008A669A">
              <w:rPr>
                <w:rFonts w:ascii="Arial" w:hAnsi="Arial" w:cs="Arial"/>
                <w:b/>
              </w:rPr>
              <w:t>BIBLIOGRAFÍA NECESARIA O RECOMENDABLE:</w:t>
            </w:r>
          </w:p>
          <w:p w14:paraId="414281BA" w14:textId="77777777" w:rsidR="00484201" w:rsidRPr="00671F98" w:rsidRDefault="00484201" w:rsidP="00671F98">
            <w:pPr>
              <w:ind w:right="176"/>
              <w:jc w:val="both"/>
              <w:rPr>
                <w:rFonts w:ascii="Arial" w:hAnsi="Arial" w:cs="Arial"/>
              </w:rPr>
            </w:pPr>
          </w:p>
          <w:p w14:paraId="2F779284" w14:textId="6ED71C62" w:rsidR="00484201" w:rsidRPr="000D5E27" w:rsidRDefault="00671F98" w:rsidP="00671F98">
            <w:pPr>
              <w:numPr>
                <w:ilvl w:val="0"/>
                <w:numId w:val="46"/>
              </w:numPr>
              <w:suppressAutoHyphens/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0C5C1F">
              <w:rPr>
                <w:rFonts w:ascii="Arial" w:hAnsi="Arial" w:cs="Arial"/>
                <w:highlight w:val="yellow"/>
                <w:lang w:val="en-US"/>
              </w:rPr>
              <w:t>Bachman G. and</w:t>
            </w:r>
            <w:r w:rsidR="00484201" w:rsidRPr="000C5C1F">
              <w:rPr>
                <w:rFonts w:ascii="Arial" w:hAnsi="Arial" w:cs="Arial"/>
                <w:highlight w:val="yellow"/>
                <w:lang w:val="en-US"/>
              </w:rPr>
              <w:t xml:space="preserve"> </w:t>
            </w:r>
            <w:proofErr w:type="spellStart"/>
            <w:r w:rsidR="00484201" w:rsidRPr="000C5C1F">
              <w:rPr>
                <w:rFonts w:ascii="Arial" w:hAnsi="Arial" w:cs="Arial"/>
                <w:highlight w:val="yellow"/>
                <w:lang w:val="en-US"/>
              </w:rPr>
              <w:t>Narici</w:t>
            </w:r>
            <w:proofErr w:type="spellEnd"/>
            <w:r w:rsidR="00484201" w:rsidRPr="000C5C1F">
              <w:rPr>
                <w:rFonts w:ascii="Arial" w:hAnsi="Arial" w:cs="Arial"/>
                <w:highlight w:val="yellow"/>
                <w:lang w:val="en-US"/>
              </w:rPr>
              <w:t xml:space="preserve"> L. Functional analysis. </w:t>
            </w:r>
            <w:r w:rsidR="00484201" w:rsidRPr="000D5E27">
              <w:rPr>
                <w:rFonts w:ascii="Arial" w:hAnsi="Arial" w:cs="Arial"/>
                <w:highlight w:val="yellow"/>
              </w:rPr>
              <w:t>Dover</w:t>
            </w:r>
            <w:r w:rsidRPr="000D5E27">
              <w:rPr>
                <w:rFonts w:ascii="Arial" w:hAnsi="Arial" w:cs="Arial"/>
                <w:highlight w:val="yellow"/>
              </w:rPr>
              <w:t>,</w:t>
            </w:r>
            <w:r w:rsidR="00484201" w:rsidRPr="000D5E27">
              <w:rPr>
                <w:rFonts w:ascii="Arial" w:hAnsi="Arial" w:cs="Arial"/>
                <w:highlight w:val="yellow"/>
              </w:rPr>
              <w:t xml:space="preserve"> 2000.</w:t>
            </w:r>
          </w:p>
          <w:p w14:paraId="193C928B" w14:textId="26FC0E9A" w:rsidR="00484201" w:rsidRPr="000D5E27" w:rsidRDefault="00671F98" w:rsidP="00671F98">
            <w:pPr>
              <w:numPr>
                <w:ilvl w:val="0"/>
                <w:numId w:val="46"/>
              </w:numPr>
              <w:suppressAutoHyphens/>
              <w:ind w:right="176"/>
              <w:jc w:val="both"/>
              <w:rPr>
                <w:rFonts w:ascii="Arial" w:hAnsi="Arial" w:cs="Arial"/>
                <w:highlight w:val="yellow"/>
                <w:lang w:val="en-US"/>
              </w:rPr>
            </w:pPr>
            <w:r w:rsidRPr="000D5E27">
              <w:rPr>
                <w:rFonts w:ascii="Arial" w:hAnsi="Arial" w:cs="Arial"/>
                <w:highlight w:val="yellow"/>
                <w:lang w:val="en-US"/>
              </w:rPr>
              <w:t>Bhatt</w:t>
            </w:r>
            <w:r w:rsidR="00484201" w:rsidRPr="000D5E27">
              <w:rPr>
                <w:rFonts w:ascii="Arial" w:hAnsi="Arial" w:cs="Arial"/>
                <w:highlight w:val="yellow"/>
                <w:lang w:val="en-US"/>
              </w:rPr>
              <w:t xml:space="preserve"> R. D. Intermediate Mathematical Analysis. </w:t>
            </w:r>
            <w:r w:rsidRPr="000D5E27">
              <w:rPr>
                <w:rFonts w:ascii="Arial" w:hAnsi="Arial" w:cs="Arial"/>
                <w:highlight w:val="yellow"/>
                <w:lang w:val="en-US"/>
              </w:rPr>
              <w:t>Alpha Science International Ltd,</w:t>
            </w:r>
            <w:r w:rsidR="00484201" w:rsidRPr="000D5E27">
              <w:rPr>
                <w:rFonts w:ascii="Arial" w:hAnsi="Arial" w:cs="Arial"/>
                <w:highlight w:val="yellow"/>
                <w:lang w:val="en-US"/>
              </w:rPr>
              <w:t xml:space="preserve"> 2009.</w:t>
            </w:r>
          </w:p>
          <w:p w14:paraId="43CEA800" w14:textId="1636AAF3" w:rsidR="00484201" w:rsidRPr="000D5E27" w:rsidRDefault="00671F98" w:rsidP="00671F98">
            <w:pPr>
              <w:numPr>
                <w:ilvl w:val="0"/>
                <w:numId w:val="46"/>
              </w:numPr>
              <w:suppressAutoHyphens/>
              <w:ind w:right="176"/>
              <w:jc w:val="both"/>
              <w:rPr>
                <w:rFonts w:ascii="Arial" w:hAnsi="Arial" w:cs="Arial"/>
                <w:highlight w:val="yellow"/>
              </w:rPr>
            </w:pPr>
            <w:proofErr w:type="spellStart"/>
            <w:r w:rsidRPr="000D5E27">
              <w:rPr>
                <w:rFonts w:ascii="Arial" w:hAnsi="Arial" w:cs="Arial"/>
                <w:highlight w:val="yellow"/>
              </w:rPr>
              <w:t>Clapp</w:t>
            </w:r>
            <w:proofErr w:type="spellEnd"/>
            <w:r w:rsidR="00484201" w:rsidRPr="000D5E27">
              <w:rPr>
                <w:rFonts w:ascii="Arial" w:hAnsi="Arial" w:cs="Arial"/>
                <w:highlight w:val="yellow"/>
              </w:rPr>
              <w:t xml:space="preserve"> M. </w:t>
            </w:r>
            <w:r w:rsidRPr="000D5E27">
              <w:rPr>
                <w:rFonts w:ascii="Arial" w:hAnsi="Arial" w:cs="Arial"/>
                <w:highlight w:val="yellow"/>
              </w:rPr>
              <w:t>Análisis Matemático. UNAM,</w:t>
            </w:r>
            <w:r w:rsidR="00484201" w:rsidRPr="000D5E27">
              <w:rPr>
                <w:rFonts w:ascii="Arial" w:hAnsi="Arial" w:cs="Arial"/>
                <w:highlight w:val="yellow"/>
              </w:rPr>
              <w:t xml:space="preserve"> 2015.</w:t>
            </w:r>
          </w:p>
          <w:p w14:paraId="6A0FE91B" w14:textId="339C79E9" w:rsidR="00484201" w:rsidRPr="000D5E27" w:rsidRDefault="00671F98" w:rsidP="00671F98">
            <w:pPr>
              <w:numPr>
                <w:ilvl w:val="0"/>
                <w:numId w:val="46"/>
              </w:numPr>
              <w:suppressAutoHyphens/>
              <w:ind w:right="176"/>
              <w:jc w:val="both"/>
              <w:rPr>
                <w:rFonts w:ascii="Arial" w:hAnsi="Arial" w:cs="Arial"/>
                <w:highlight w:val="yellow"/>
                <w:lang w:val="en-US"/>
              </w:rPr>
            </w:pPr>
            <w:proofErr w:type="spellStart"/>
            <w:r w:rsidRPr="000D5E27">
              <w:rPr>
                <w:rFonts w:ascii="Arial" w:hAnsi="Arial" w:cs="Arial"/>
                <w:highlight w:val="yellow"/>
                <w:lang w:val="en-US"/>
              </w:rPr>
              <w:t>Dieudonné</w:t>
            </w:r>
            <w:proofErr w:type="spellEnd"/>
            <w:r w:rsidR="00484201" w:rsidRPr="000D5E27">
              <w:rPr>
                <w:rFonts w:ascii="Arial" w:hAnsi="Arial" w:cs="Arial"/>
                <w:highlight w:val="yellow"/>
                <w:lang w:val="en-US"/>
              </w:rPr>
              <w:t xml:space="preserve"> J. Foundations of </w:t>
            </w:r>
            <w:r w:rsidRPr="000D5E27">
              <w:rPr>
                <w:rFonts w:ascii="Arial" w:hAnsi="Arial" w:cs="Arial"/>
                <w:highlight w:val="yellow"/>
                <w:lang w:val="en-US"/>
              </w:rPr>
              <w:t>Modern Analysis. Academic Press,</w:t>
            </w:r>
            <w:r w:rsidR="00484201" w:rsidRPr="000D5E27">
              <w:rPr>
                <w:rFonts w:ascii="Arial" w:hAnsi="Arial" w:cs="Arial"/>
                <w:highlight w:val="yellow"/>
                <w:lang w:val="en-US"/>
              </w:rPr>
              <w:t xml:space="preserve"> 1969.</w:t>
            </w:r>
          </w:p>
          <w:p w14:paraId="7F6E9A3B" w14:textId="7008CE7D" w:rsidR="00484201" w:rsidRPr="000C5C1F" w:rsidRDefault="00671F98" w:rsidP="00671F98">
            <w:pPr>
              <w:numPr>
                <w:ilvl w:val="0"/>
                <w:numId w:val="46"/>
              </w:numPr>
              <w:suppressAutoHyphens/>
              <w:ind w:right="176"/>
              <w:jc w:val="both"/>
              <w:rPr>
                <w:rFonts w:ascii="Arial" w:hAnsi="Arial" w:cs="Arial"/>
                <w:highlight w:val="yellow"/>
                <w:lang w:val="en-US"/>
              </w:rPr>
            </w:pPr>
            <w:r w:rsidRPr="000D5E27">
              <w:rPr>
                <w:rFonts w:ascii="Arial" w:hAnsi="Arial" w:cs="Arial"/>
                <w:highlight w:val="yellow"/>
                <w:lang w:val="en-US"/>
              </w:rPr>
              <w:t>Marsden J. E. y Hoffman</w:t>
            </w:r>
            <w:r w:rsidR="00484201" w:rsidRPr="000D5E27">
              <w:rPr>
                <w:rFonts w:ascii="Arial" w:hAnsi="Arial" w:cs="Arial"/>
                <w:highlight w:val="yellow"/>
                <w:lang w:val="en-US"/>
              </w:rPr>
              <w:t xml:space="preserve"> M. J. Elementary Classical Analy</w:t>
            </w:r>
            <w:r w:rsidRPr="000D5E27">
              <w:rPr>
                <w:rFonts w:ascii="Arial" w:hAnsi="Arial" w:cs="Arial"/>
                <w:highlight w:val="yellow"/>
                <w:lang w:val="en-US"/>
              </w:rPr>
              <w:t xml:space="preserve">sis. W. H. Freeman and Company, </w:t>
            </w:r>
            <w:r w:rsidR="00484201" w:rsidRPr="000C5C1F">
              <w:rPr>
                <w:rFonts w:ascii="Arial" w:hAnsi="Arial" w:cs="Arial"/>
                <w:highlight w:val="yellow"/>
                <w:lang w:val="en-US"/>
              </w:rPr>
              <w:t>1993.</w:t>
            </w:r>
          </w:p>
          <w:p w14:paraId="511FB913" w14:textId="4B83C5E3" w:rsidR="00484201" w:rsidRPr="000D5E27" w:rsidRDefault="00671F98" w:rsidP="00671F98">
            <w:pPr>
              <w:pStyle w:val="Prrafodelista"/>
              <w:numPr>
                <w:ilvl w:val="0"/>
                <w:numId w:val="46"/>
              </w:numPr>
              <w:ind w:right="176"/>
              <w:jc w:val="both"/>
              <w:rPr>
                <w:rFonts w:ascii="Arial" w:hAnsi="Arial" w:cs="Arial"/>
                <w:highlight w:val="yellow"/>
                <w:lang w:val="es-MX"/>
              </w:rPr>
            </w:pPr>
            <w:proofErr w:type="spellStart"/>
            <w:r w:rsidRPr="000D5E27">
              <w:rPr>
                <w:rFonts w:ascii="Arial" w:hAnsi="Arial" w:cs="Arial"/>
                <w:highlight w:val="yellow"/>
                <w:lang w:val="en-US"/>
              </w:rPr>
              <w:t>Rudin</w:t>
            </w:r>
            <w:proofErr w:type="spellEnd"/>
            <w:r w:rsidR="00484201" w:rsidRPr="000D5E27">
              <w:rPr>
                <w:rFonts w:ascii="Arial" w:hAnsi="Arial" w:cs="Arial"/>
                <w:highlight w:val="yellow"/>
                <w:lang w:val="en-US"/>
              </w:rPr>
              <w:t xml:space="preserve"> W. Principles of mathematical analysis. </w:t>
            </w:r>
            <w:r w:rsidRPr="000D5E27">
              <w:rPr>
                <w:rFonts w:ascii="Arial" w:hAnsi="Arial" w:cs="Arial"/>
                <w:highlight w:val="yellow"/>
                <w:lang w:val="es-MX"/>
              </w:rPr>
              <w:t>McGraw-Hill,</w:t>
            </w:r>
            <w:r w:rsidR="00484201" w:rsidRPr="000D5E27">
              <w:rPr>
                <w:rFonts w:ascii="Arial" w:hAnsi="Arial" w:cs="Arial"/>
                <w:highlight w:val="yellow"/>
                <w:lang w:val="es-MX"/>
              </w:rPr>
              <w:t xml:space="preserve"> 1976.</w:t>
            </w:r>
          </w:p>
          <w:p w14:paraId="22141D0A" w14:textId="77777777" w:rsidR="008A76A6" w:rsidRPr="0042534D" w:rsidRDefault="008A76A6" w:rsidP="0003425A">
            <w:pPr>
              <w:rPr>
                <w:rFonts w:ascii="Arial" w:hAnsi="Arial" w:cs="Arial"/>
              </w:rPr>
            </w:pPr>
          </w:p>
        </w:tc>
      </w:tr>
    </w:tbl>
    <w:p w14:paraId="4B35965E" w14:textId="77777777" w:rsidR="00C274B0" w:rsidRPr="0042534D" w:rsidRDefault="00C274B0" w:rsidP="004A6B41"/>
    <w:sectPr w:rsidR="00C274B0" w:rsidRPr="0042534D" w:rsidSect="00C213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567" w:right="567" w:bottom="1560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C20F4" w14:textId="77777777" w:rsidR="009B3C23" w:rsidRDefault="009B3C23" w:rsidP="004A6B41">
      <w:r>
        <w:separator/>
      </w:r>
    </w:p>
  </w:endnote>
  <w:endnote w:type="continuationSeparator" w:id="0">
    <w:p w14:paraId="76719FF8" w14:textId="77777777" w:rsidR="009B3C23" w:rsidRDefault="009B3C23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Zen He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2F86" w14:textId="77777777" w:rsidR="00D4150F" w:rsidRDefault="00D4150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5C8F6" w14:textId="77777777" w:rsidR="00D4150F" w:rsidRDefault="00D4150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71A642" w14:textId="77777777" w:rsidR="00D4150F" w:rsidRDefault="00D4150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F28677" w14:textId="77777777" w:rsidR="009B3C23" w:rsidRDefault="009B3C23" w:rsidP="004A6B41">
      <w:r>
        <w:separator/>
      </w:r>
    </w:p>
  </w:footnote>
  <w:footnote w:type="continuationSeparator" w:id="0">
    <w:p w14:paraId="77188946" w14:textId="77777777" w:rsidR="009B3C23" w:rsidRDefault="009B3C23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89318" w14:textId="77777777" w:rsidR="00D4150F" w:rsidRDefault="00D4150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9B3C23" w:rsidRPr="004A6B41" w14:paraId="09302813" w14:textId="77777777" w:rsidTr="000B64B2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54B96B57" w14:textId="77777777" w:rsidR="009B3C23" w:rsidRPr="004A6B41" w:rsidRDefault="009B3C23" w:rsidP="00920ACB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NOMBRE DEL PLAN </w:t>
          </w:r>
          <w:r>
            <w:rPr>
              <w:rFonts w:ascii="Arial" w:hAnsi="Arial" w:cs="Arial"/>
              <w:b/>
            </w:rPr>
            <w:t>LICENCIATURA EN MATEMÁTICAS APLICADAS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</w:rPr>
            <w:id w:val="250395305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6857BE65" w14:textId="10C6DB04" w:rsidR="009B3C23" w:rsidRPr="004A6B41" w:rsidRDefault="009B3C23" w:rsidP="0003425A">
              <w:pPr>
                <w:spacing w:before="240" w:after="120"/>
                <w:ind w:firstLine="284"/>
                <w:jc w:val="center"/>
                <w:rPr>
                  <w:rFonts w:ascii="Arial" w:hAnsi="Arial" w:cs="Arial"/>
                </w:rPr>
              </w:pP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PAGE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107654">
                <w:rPr>
                  <w:rFonts w:ascii="Arial" w:hAnsi="Arial" w:cs="Arial"/>
                  <w:b/>
                  <w:noProof/>
                </w:rPr>
                <w:t>4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  <w:r w:rsidRPr="006605FF">
                <w:rPr>
                  <w:rFonts w:ascii="Arial" w:hAnsi="Arial" w:cs="Arial"/>
                  <w:b/>
                </w:rPr>
                <w:t xml:space="preserve"> / </w:t>
              </w:r>
              <w:r>
                <w:rPr>
                  <w:rFonts w:ascii="Arial" w:hAnsi="Arial" w:cs="Arial"/>
                  <w:b/>
                </w:rPr>
                <w:t>4</w:t>
              </w:r>
            </w:p>
          </w:sdtContent>
        </w:sdt>
      </w:tc>
    </w:tr>
    <w:tr w:rsidR="009B3C23" w:rsidRPr="004A6B41" w14:paraId="70887DD7" w14:textId="77777777" w:rsidTr="004A6B41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177E0C4A" w14:textId="5B91308F" w:rsidR="009B3C23" w:rsidRPr="004A6B41" w:rsidRDefault="009B3C23" w:rsidP="004A6B41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CLAVE  </w:t>
          </w:r>
          <w:r w:rsidR="003B3DBD">
            <w:rPr>
              <w:rFonts w:ascii="Arial" w:hAnsi="Arial" w:cs="Arial"/>
              <w:b/>
            </w:rPr>
            <w:t>4601095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59AA2CE0" w14:textId="2A6FE6EE" w:rsidR="009B3C23" w:rsidRPr="006605FF" w:rsidRDefault="003B3DBD" w:rsidP="004A6B41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ANÁLISIS</w:t>
          </w:r>
          <w:r w:rsidR="009B3C23">
            <w:rPr>
              <w:rFonts w:ascii="Arial" w:hAnsi="Arial" w:cs="Arial"/>
              <w:b/>
            </w:rPr>
            <w:t xml:space="preserve"> I</w:t>
          </w:r>
        </w:p>
      </w:tc>
    </w:tr>
  </w:tbl>
  <w:p w14:paraId="3F509399" w14:textId="77777777" w:rsidR="009B3C23" w:rsidRPr="004A6B41" w:rsidRDefault="009B3C23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5D4E9" w14:textId="1D0E1787" w:rsidR="009B3C23" w:rsidRDefault="009B3C23" w:rsidP="00B43FBD">
    <w:pPr>
      <w:pStyle w:val="Encabezado"/>
    </w:pPr>
    <w:r>
      <w:t>4</w:t>
    </w:r>
    <w:r w:rsidRPr="004A6B41">
      <w:rPr>
        <w:noProof/>
        <w:lang w:eastAsia="es-MX"/>
      </w:rPr>
      <w:drawing>
        <wp:inline distT="0" distB="0" distL="0" distR="0" wp14:anchorId="4568557D" wp14:editId="4EA46DEE">
          <wp:extent cx="5844540" cy="497205"/>
          <wp:effectExtent l="1905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D55C509" w14:textId="77777777" w:rsidR="009B3C23" w:rsidRDefault="009B3C23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478"/>
      <w:gridCol w:w="1890"/>
    </w:tblGrid>
    <w:tr w:rsidR="009B3C23" w:rsidRPr="009C014B" w14:paraId="13A02CF6" w14:textId="77777777" w:rsidTr="000B64B2">
      <w:trPr>
        <w:trHeight w:val="517"/>
      </w:trPr>
      <w:tc>
        <w:tcPr>
          <w:tcW w:w="3096" w:type="dxa"/>
          <w:vAlign w:val="center"/>
        </w:tcPr>
        <w:p w14:paraId="3E74D4AB" w14:textId="77777777" w:rsidR="009B3C23" w:rsidRPr="009C014B" w:rsidRDefault="009B3C23" w:rsidP="00E379B1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vAlign w:val="center"/>
        </w:tcPr>
        <w:p w14:paraId="230F7B44" w14:textId="77777777" w:rsidR="009B3C23" w:rsidRPr="009C014B" w:rsidRDefault="009B3C23" w:rsidP="00E379B1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90" w:type="dxa"/>
          <w:vAlign w:val="center"/>
        </w:tcPr>
        <w:sdt>
          <w:sdtPr>
            <w:rPr>
              <w:rFonts w:ascii="Arial" w:hAnsi="Arial" w:cs="Arial"/>
            </w:rPr>
            <w:id w:val="226685214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23F89CB2" w14:textId="0E4F6030" w:rsidR="009B3C23" w:rsidRPr="000B64B2" w:rsidRDefault="009B3C23" w:rsidP="0003425A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PAGE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107654">
                <w:rPr>
                  <w:rFonts w:ascii="Arial" w:hAnsi="Arial" w:cs="Arial"/>
                  <w:b/>
                  <w:noProof/>
                </w:rPr>
                <w:t>1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  <w:r w:rsidRPr="006605FF">
                <w:rPr>
                  <w:rFonts w:ascii="Arial" w:hAnsi="Arial" w:cs="Arial"/>
                  <w:b/>
                </w:rPr>
                <w:t xml:space="preserve"> / </w:t>
              </w:r>
              <w:r>
                <w:rPr>
                  <w:rFonts w:ascii="Arial" w:hAnsi="Arial" w:cs="Arial"/>
                  <w:b/>
                </w:rPr>
                <w:t>4</w:t>
              </w:r>
            </w:p>
          </w:sdtContent>
        </w:sdt>
      </w:tc>
    </w:tr>
    <w:tr w:rsidR="009B3C23" w:rsidRPr="009C014B" w14:paraId="56C9D540" w14:textId="77777777" w:rsidTr="004A6B41">
      <w:trPr>
        <w:trHeight w:val="553"/>
      </w:trPr>
      <w:tc>
        <w:tcPr>
          <w:tcW w:w="9464" w:type="dxa"/>
          <w:gridSpan w:val="3"/>
          <w:vAlign w:val="center"/>
        </w:tcPr>
        <w:p w14:paraId="02E99A1C" w14:textId="77777777" w:rsidR="009B3C23" w:rsidRPr="009C014B" w:rsidRDefault="009B3C23" w:rsidP="00B66CAF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NOMBRE DEL PLAN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LICENCIATURA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EN MATEMÁTICAS APLICADAS</w:t>
          </w:r>
        </w:p>
      </w:tc>
    </w:tr>
    <w:tr w:rsidR="009B3C23" w:rsidRPr="009C014B" w14:paraId="1BBA96A2" w14:textId="77777777" w:rsidTr="004A6B41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1806D11F" w14:textId="77777777" w:rsidR="009B3C23" w:rsidRPr="009C014B" w:rsidRDefault="009B3C23" w:rsidP="00E379B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589146B6" w14:textId="77777777" w:rsidR="009B3C23" w:rsidRPr="009C014B" w:rsidRDefault="009B3C23" w:rsidP="00E379B1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585293A6" w14:textId="77777777" w:rsidR="009B3C23" w:rsidRPr="009C014B" w:rsidRDefault="009B3C23" w:rsidP="00E379B1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72F737D8" w14:textId="77777777" w:rsidR="009B3C23" w:rsidRDefault="009B3C23" w:rsidP="00E379B1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112652EE" w14:textId="77777777" w:rsidR="009B3C23" w:rsidRPr="009C014B" w:rsidRDefault="009B3C23" w:rsidP="00E379B1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Análisis I</w:t>
          </w: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064838E0" w14:textId="77777777" w:rsidR="009B3C23" w:rsidRPr="009C014B" w:rsidRDefault="009B3C23" w:rsidP="007B4DD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CRE</w:t>
          </w:r>
          <w:r>
            <w:rPr>
              <w:rFonts w:ascii="Arial" w:hAnsi="Arial" w:cs="Arial"/>
              <w:sz w:val="20"/>
              <w:szCs w:val="20"/>
            </w:rPr>
            <w:t>D</w:t>
          </w:r>
          <w:r w:rsidRPr="009C014B">
            <w:rPr>
              <w:rFonts w:ascii="Arial" w:hAnsi="Arial" w:cs="Arial"/>
              <w:sz w:val="20"/>
              <w:szCs w:val="20"/>
            </w:rPr>
            <w:t xml:space="preserve">. </w:t>
          </w:r>
          <w:r w:rsidRPr="000D5E27">
            <w:rPr>
              <w:rFonts w:ascii="Arial" w:hAnsi="Arial" w:cs="Arial"/>
              <w:b/>
              <w:sz w:val="20"/>
              <w:szCs w:val="20"/>
              <w:highlight w:val="yellow"/>
            </w:rPr>
            <w:t>10</w:t>
          </w:r>
        </w:p>
      </w:tc>
    </w:tr>
    <w:tr w:rsidR="009B3C23" w:rsidRPr="009C014B" w14:paraId="2AE43F0D" w14:textId="77777777" w:rsidTr="004A6B41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60319399" w14:textId="4C4E5C17" w:rsidR="009B3C23" w:rsidRPr="009E314D" w:rsidRDefault="003C5939" w:rsidP="003C5939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872DFA">
            <w:rPr>
              <w:rFonts w:ascii="Arial" w:hAnsi="Arial" w:cs="Arial"/>
              <w:b/>
              <w:sz w:val="20"/>
              <w:szCs w:val="20"/>
              <w:highlight w:val="yellow"/>
            </w:rPr>
            <w:t>4601095</w:t>
          </w:r>
        </w:p>
      </w:tc>
      <w:tc>
        <w:tcPr>
          <w:tcW w:w="4478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68F8511C" w14:textId="77777777" w:rsidR="009B3C23" w:rsidRPr="009C014B" w:rsidRDefault="009B3C23" w:rsidP="00E379B1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194C9B08" w14:textId="77777777" w:rsidR="009B3C23" w:rsidRPr="009C014B" w:rsidRDefault="009B3C23" w:rsidP="006605FF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TIPO 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OBL.</w:t>
          </w:r>
        </w:p>
      </w:tc>
    </w:tr>
    <w:tr w:rsidR="009B3C23" w:rsidRPr="009C014B" w14:paraId="4FF90FA9" w14:textId="77777777" w:rsidTr="004A6B41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11539198" w14:textId="77777777" w:rsidR="009B3C23" w:rsidRPr="009C014B" w:rsidRDefault="009B3C23" w:rsidP="00E379B1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H. TEOR</w:t>
          </w:r>
          <w:r w:rsidRPr="000D5E27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 xml:space="preserve">.   </w:t>
          </w:r>
          <w:r w:rsidRPr="000D5E27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4.0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E052CB7" w14:textId="77777777" w:rsidR="009B3C23" w:rsidRPr="009C014B" w:rsidRDefault="009B3C23" w:rsidP="00E379B1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 w:val="restart"/>
          <w:tcBorders>
            <w:left w:val="single" w:sz="4" w:space="0" w:color="auto"/>
          </w:tcBorders>
          <w:vAlign w:val="center"/>
        </w:tcPr>
        <w:p w14:paraId="379140AC" w14:textId="77777777" w:rsidR="009B3C23" w:rsidRPr="009C014B" w:rsidRDefault="009B3C23" w:rsidP="00E379B1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TRIM.</w:t>
          </w:r>
        </w:p>
        <w:p w14:paraId="5A6AD84E" w14:textId="4FBFBDCE" w:rsidR="009B3C23" w:rsidRPr="009C014B" w:rsidRDefault="00D4150F" w:rsidP="003C5939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lang w:val="en-US"/>
            </w:rPr>
          </w:pPr>
          <w:r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I</w:t>
          </w:r>
          <w:r w:rsidR="003C5939" w:rsidRPr="000D5E27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 xml:space="preserve">V al </w:t>
          </w:r>
          <w:r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VII</w:t>
          </w:r>
          <w:r w:rsidR="009B3C23" w:rsidRPr="000D5E27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I</w:t>
          </w:r>
        </w:p>
      </w:tc>
    </w:tr>
    <w:tr w:rsidR="009B3C23" w:rsidRPr="009C6B8F" w14:paraId="57B69EDB" w14:textId="77777777" w:rsidTr="004A6B41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20DAB2BE" w14:textId="77777777" w:rsidR="009B3C23" w:rsidRPr="009C014B" w:rsidRDefault="009B3C23" w:rsidP="00E379B1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478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0107EF88" w14:textId="3E7C0B3E" w:rsidR="009B3C23" w:rsidRPr="00FC421F" w:rsidRDefault="009B3C23" w:rsidP="00D00DF7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3C5939">
            <w:rPr>
              <w:rFonts w:ascii="Arial" w:hAnsi="Arial" w:cs="Arial"/>
              <w:sz w:val="20"/>
              <w:szCs w:val="20"/>
            </w:rPr>
            <w:t xml:space="preserve">SERIACION </w:t>
          </w:r>
          <w:r w:rsidR="003C5939" w:rsidRPr="003C5939">
            <w:rPr>
              <w:rFonts w:ascii="Arial" w:hAnsi="Arial" w:cs="Arial"/>
              <w:sz w:val="20"/>
              <w:szCs w:val="20"/>
            </w:rPr>
            <w:t xml:space="preserve">  </w:t>
          </w:r>
          <w:r w:rsidR="00D4150F">
            <w:rPr>
              <w:rFonts w:ascii="Arial" w:hAnsi="Arial" w:cs="Arial"/>
              <w:sz w:val="20"/>
              <w:szCs w:val="20"/>
              <w:highlight w:val="yellow"/>
            </w:rPr>
            <w:t>460063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</w:p>
      </w:tc>
      <w:tc>
        <w:tcPr>
          <w:tcW w:w="1890" w:type="dxa"/>
          <w:vMerge/>
          <w:tcBorders>
            <w:left w:val="single" w:sz="4" w:space="0" w:color="auto"/>
          </w:tcBorders>
          <w:vAlign w:val="center"/>
        </w:tcPr>
        <w:p w14:paraId="287CD2FB" w14:textId="77777777" w:rsidR="009B3C23" w:rsidRPr="009C6B8F" w:rsidRDefault="009B3C23" w:rsidP="00E379B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9B3C23" w:rsidRPr="009C014B" w14:paraId="2C909084" w14:textId="77777777" w:rsidTr="004A6B41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13F91B54" w14:textId="77777777" w:rsidR="009B3C23" w:rsidRPr="009C014B" w:rsidRDefault="009B3C23" w:rsidP="007B4DD1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H. PRAC</w:t>
          </w:r>
          <w:r w:rsidRPr="000D5E27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 xml:space="preserve">.   </w:t>
          </w:r>
          <w:r w:rsidRPr="000D5E27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2.0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569A268D" w14:textId="77777777" w:rsidR="009B3C23" w:rsidRPr="009C014B" w:rsidRDefault="009B3C23" w:rsidP="00E379B1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72C5E289" w14:textId="77777777" w:rsidR="009B3C23" w:rsidRPr="009C014B" w:rsidRDefault="009B3C23" w:rsidP="00E379B1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</w:tr>
  </w:tbl>
  <w:p w14:paraId="4104DD69" w14:textId="77777777" w:rsidR="009B3C23" w:rsidRDefault="009B3C23" w:rsidP="004A6B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Wingdings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1595E8C"/>
    <w:multiLevelType w:val="hybridMultilevel"/>
    <w:tmpl w:val="F65EF4D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C76A21"/>
    <w:multiLevelType w:val="hybridMultilevel"/>
    <w:tmpl w:val="8A6020AC"/>
    <w:lvl w:ilvl="0" w:tplc="59684BC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88EE982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AB39A9"/>
    <w:multiLevelType w:val="hybridMultilevel"/>
    <w:tmpl w:val="71344F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E61E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AA6F57"/>
    <w:multiLevelType w:val="multilevel"/>
    <w:tmpl w:val="EF820F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35"/>
        </w:tabs>
        <w:ind w:left="735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8" w15:restartNumberingAfterBreak="0">
    <w:nsid w:val="1D323E07"/>
    <w:multiLevelType w:val="hybridMultilevel"/>
    <w:tmpl w:val="A184E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B11F4"/>
    <w:multiLevelType w:val="multilevel"/>
    <w:tmpl w:val="3096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207305A0"/>
    <w:multiLevelType w:val="hybridMultilevel"/>
    <w:tmpl w:val="EF96004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340B74"/>
    <w:multiLevelType w:val="hybridMultilevel"/>
    <w:tmpl w:val="361ADA4C"/>
    <w:lvl w:ilvl="0" w:tplc="963E7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8004B"/>
    <w:multiLevelType w:val="hybridMultilevel"/>
    <w:tmpl w:val="EBF8237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384"/>
        </w:tabs>
        <w:ind w:left="384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13" w15:restartNumberingAfterBreak="0">
    <w:nsid w:val="2A6B7557"/>
    <w:multiLevelType w:val="hybridMultilevel"/>
    <w:tmpl w:val="C506F9B6"/>
    <w:lvl w:ilvl="0" w:tplc="00000004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C5655E"/>
    <w:multiLevelType w:val="multilevel"/>
    <w:tmpl w:val="0C1870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5" w15:restartNumberingAfterBreak="0">
    <w:nsid w:val="3480477F"/>
    <w:multiLevelType w:val="hybridMultilevel"/>
    <w:tmpl w:val="5C2ED53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863D83"/>
    <w:multiLevelType w:val="hybridMultilevel"/>
    <w:tmpl w:val="1F1240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C436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B4331AE"/>
    <w:multiLevelType w:val="hybridMultilevel"/>
    <w:tmpl w:val="2970F37A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384"/>
        </w:tabs>
        <w:ind w:left="384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20" w15:restartNumberingAfterBreak="0">
    <w:nsid w:val="3B6A23F1"/>
    <w:multiLevelType w:val="hybridMultilevel"/>
    <w:tmpl w:val="FC609180"/>
    <w:lvl w:ilvl="0" w:tplc="4620C6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SimSun" w:hAnsi="Arial" w:cs="Symbo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C8B5ED0"/>
    <w:multiLevelType w:val="hybridMultilevel"/>
    <w:tmpl w:val="5D3888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8127E7"/>
    <w:multiLevelType w:val="hybridMultilevel"/>
    <w:tmpl w:val="F5B6FE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C444DB"/>
    <w:multiLevelType w:val="hybridMultilevel"/>
    <w:tmpl w:val="86CCA9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EA6936"/>
    <w:multiLevelType w:val="hybridMultilevel"/>
    <w:tmpl w:val="23643D9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5E234D"/>
    <w:multiLevelType w:val="hybridMultilevel"/>
    <w:tmpl w:val="057A96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8F24F7"/>
    <w:multiLevelType w:val="hybridMultilevel"/>
    <w:tmpl w:val="C7884ED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031749"/>
    <w:multiLevelType w:val="hybridMultilevel"/>
    <w:tmpl w:val="70EEBE8E"/>
    <w:lvl w:ilvl="0" w:tplc="080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8" w15:restartNumberingAfterBreak="0">
    <w:nsid w:val="5E27451B"/>
    <w:multiLevelType w:val="hybridMultilevel"/>
    <w:tmpl w:val="D4B6090C"/>
    <w:lvl w:ilvl="0" w:tplc="0410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9" w15:restartNumberingAfterBreak="0">
    <w:nsid w:val="5FD3685A"/>
    <w:multiLevelType w:val="hybridMultilevel"/>
    <w:tmpl w:val="2C0873FC"/>
    <w:lvl w:ilvl="0" w:tplc="59207CD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6426028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rial" w:eastAsia="SimSun" w:hAnsi="Arial" w:cs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0" w15:restartNumberingAfterBreak="0">
    <w:nsid w:val="60E620E9"/>
    <w:multiLevelType w:val="hybridMultilevel"/>
    <w:tmpl w:val="7A64BC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7F6D9B"/>
    <w:multiLevelType w:val="multilevel"/>
    <w:tmpl w:val="080A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2" w15:restartNumberingAfterBreak="0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672D052E"/>
    <w:multiLevelType w:val="hybridMultilevel"/>
    <w:tmpl w:val="48C28AB8"/>
    <w:lvl w:ilvl="0" w:tplc="183C311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A60DBA"/>
    <w:multiLevelType w:val="hybridMultilevel"/>
    <w:tmpl w:val="7E6C70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FB5855"/>
    <w:multiLevelType w:val="hybridMultilevel"/>
    <w:tmpl w:val="0344AC5A"/>
    <w:lvl w:ilvl="0" w:tplc="FFFFFFFF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36" w15:restartNumberingAfterBreak="0">
    <w:nsid w:val="6F6E2EC1"/>
    <w:multiLevelType w:val="hybridMultilevel"/>
    <w:tmpl w:val="910C21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CB1B89"/>
    <w:multiLevelType w:val="hybridMultilevel"/>
    <w:tmpl w:val="FA16C6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8ED5E31"/>
    <w:multiLevelType w:val="hybridMultilevel"/>
    <w:tmpl w:val="B4BC23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CD6F27"/>
    <w:multiLevelType w:val="hybridMultilevel"/>
    <w:tmpl w:val="EDB4BC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901446"/>
    <w:multiLevelType w:val="hybridMultilevel"/>
    <w:tmpl w:val="4D58B3B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2"/>
  </w:num>
  <w:num w:numId="3">
    <w:abstractNumId w:val="32"/>
  </w:num>
  <w:num w:numId="4">
    <w:abstractNumId w:val="32"/>
  </w:num>
  <w:num w:numId="5">
    <w:abstractNumId w:val="32"/>
  </w:num>
  <w:num w:numId="6">
    <w:abstractNumId w:val="32"/>
  </w:num>
  <w:num w:numId="7">
    <w:abstractNumId w:val="32"/>
  </w:num>
  <w:num w:numId="8">
    <w:abstractNumId w:val="32"/>
  </w:num>
  <w:num w:numId="9">
    <w:abstractNumId w:val="32"/>
  </w:num>
  <w:num w:numId="10">
    <w:abstractNumId w:val="18"/>
  </w:num>
  <w:num w:numId="11">
    <w:abstractNumId w:val="28"/>
  </w:num>
  <w:num w:numId="12">
    <w:abstractNumId w:val="9"/>
  </w:num>
  <w:num w:numId="13">
    <w:abstractNumId w:val="26"/>
  </w:num>
  <w:num w:numId="14">
    <w:abstractNumId w:val="8"/>
  </w:num>
  <w:num w:numId="15">
    <w:abstractNumId w:val="0"/>
  </w:num>
  <w:num w:numId="16">
    <w:abstractNumId w:val="4"/>
  </w:num>
  <w:num w:numId="17">
    <w:abstractNumId w:val="15"/>
  </w:num>
  <w:num w:numId="18">
    <w:abstractNumId w:val="25"/>
  </w:num>
  <w:num w:numId="19">
    <w:abstractNumId w:val="16"/>
  </w:num>
  <w:num w:numId="20">
    <w:abstractNumId w:val="33"/>
  </w:num>
  <w:num w:numId="21">
    <w:abstractNumId w:val="38"/>
  </w:num>
  <w:num w:numId="22">
    <w:abstractNumId w:val="37"/>
  </w:num>
  <w:num w:numId="23">
    <w:abstractNumId w:val="35"/>
  </w:num>
  <w:num w:numId="24">
    <w:abstractNumId w:val="29"/>
  </w:num>
  <w:num w:numId="25">
    <w:abstractNumId w:val="7"/>
  </w:num>
  <w:num w:numId="26">
    <w:abstractNumId w:val="5"/>
  </w:num>
  <w:num w:numId="27">
    <w:abstractNumId w:val="19"/>
  </w:num>
  <w:num w:numId="28">
    <w:abstractNumId w:val="20"/>
  </w:num>
  <w:num w:numId="29">
    <w:abstractNumId w:val="22"/>
  </w:num>
  <w:num w:numId="30">
    <w:abstractNumId w:val="27"/>
  </w:num>
  <w:num w:numId="31">
    <w:abstractNumId w:val="3"/>
  </w:num>
  <w:num w:numId="32">
    <w:abstractNumId w:val="31"/>
  </w:num>
  <w:num w:numId="33">
    <w:abstractNumId w:val="30"/>
  </w:num>
  <w:num w:numId="34">
    <w:abstractNumId w:val="34"/>
  </w:num>
  <w:num w:numId="35">
    <w:abstractNumId w:val="14"/>
  </w:num>
  <w:num w:numId="36">
    <w:abstractNumId w:val="40"/>
  </w:num>
  <w:num w:numId="37">
    <w:abstractNumId w:val="1"/>
  </w:num>
  <w:num w:numId="38">
    <w:abstractNumId w:val="6"/>
  </w:num>
  <w:num w:numId="39">
    <w:abstractNumId w:val="2"/>
  </w:num>
  <w:num w:numId="40">
    <w:abstractNumId w:val="10"/>
  </w:num>
  <w:num w:numId="41">
    <w:abstractNumId w:val="39"/>
  </w:num>
  <w:num w:numId="42">
    <w:abstractNumId w:val="13"/>
  </w:num>
  <w:num w:numId="43">
    <w:abstractNumId w:val="23"/>
  </w:num>
  <w:num w:numId="44">
    <w:abstractNumId w:val="17"/>
  </w:num>
  <w:num w:numId="45">
    <w:abstractNumId w:val="36"/>
  </w:num>
  <w:num w:numId="46">
    <w:abstractNumId w:val="12"/>
  </w:num>
  <w:num w:numId="47">
    <w:abstractNumId w:val="21"/>
  </w:num>
  <w:num w:numId="48">
    <w:abstractNumId w:val="24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activeWritingStyle w:appName="MSWord" w:lang="en-US" w:vendorID="64" w:dllVersion="131078" w:nlCheck="1" w:checkStyle="0"/>
  <w:activeWritingStyle w:appName="MSWord" w:lang="es-ES_tradnl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41"/>
    <w:rsid w:val="00001829"/>
    <w:rsid w:val="000136DB"/>
    <w:rsid w:val="00014E6D"/>
    <w:rsid w:val="00017789"/>
    <w:rsid w:val="000230D2"/>
    <w:rsid w:val="0003425A"/>
    <w:rsid w:val="000525FA"/>
    <w:rsid w:val="000620B6"/>
    <w:rsid w:val="00092387"/>
    <w:rsid w:val="000A1372"/>
    <w:rsid w:val="000B64B2"/>
    <w:rsid w:val="000C1844"/>
    <w:rsid w:val="000C5C1F"/>
    <w:rsid w:val="000D5E27"/>
    <w:rsid w:val="000E4D2B"/>
    <w:rsid w:val="000F1E09"/>
    <w:rsid w:val="000F6E7A"/>
    <w:rsid w:val="00107654"/>
    <w:rsid w:val="00125BF3"/>
    <w:rsid w:val="00126B0B"/>
    <w:rsid w:val="00153398"/>
    <w:rsid w:val="001971AF"/>
    <w:rsid w:val="001A101C"/>
    <w:rsid w:val="001A1F41"/>
    <w:rsid w:val="001A7F13"/>
    <w:rsid w:val="001B067A"/>
    <w:rsid w:val="001B3602"/>
    <w:rsid w:val="001C5090"/>
    <w:rsid w:val="001E0E49"/>
    <w:rsid w:val="001E46BB"/>
    <w:rsid w:val="001E4B19"/>
    <w:rsid w:val="001F4899"/>
    <w:rsid w:val="001F7D07"/>
    <w:rsid w:val="00226E44"/>
    <w:rsid w:val="002524EC"/>
    <w:rsid w:val="0026163C"/>
    <w:rsid w:val="00264F5A"/>
    <w:rsid w:val="00272E6F"/>
    <w:rsid w:val="00274A3F"/>
    <w:rsid w:val="00274AC2"/>
    <w:rsid w:val="002A0A9E"/>
    <w:rsid w:val="003068C1"/>
    <w:rsid w:val="00314CE4"/>
    <w:rsid w:val="00343B4E"/>
    <w:rsid w:val="00381CAC"/>
    <w:rsid w:val="00397F33"/>
    <w:rsid w:val="003A4706"/>
    <w:rsid w:val="003B3226"/>
    <w:rsid w:val="003B3DBD"/>
    <w:rsid w:val="003C2218"/>
    <w:rsid w:val="003C5939"/>
    <w:rsid w:val="003D337A"/>
    <w:rsid w:val="003F2711"/>
    <w:rsid w:val="003F2763"/>
    <w:rsid w:val="00422A4A"/>
    <w:rsid w:val="00422D57"/>
    <w:rsid w:val="0042534D"/>
    <w:rsid w:val="004274A5"/>
    <w:rsid w:val="0043636B"/>
    <w:rsid w:val="00441534"/>
    <w:rsid w:val="00452E0A"/>
    <w:rsid w:val="004621E4"/>
    <w:rsid w:val="00463814"/>
    <w:rsid w:val="00464F8D"/>
    <w:rsid w:val="00475A84"/>
    <w:rsid w:val="00484201"/>
    <w:rsid w:val="00484D68"/>
    <w:rsid w:val="004A6B41"/>
    <w:rsid w:val="004B00A8"/>
    <w:rsid w:val="004B1E58"/>
    <w:rsid w:val="004B60C6"/>
    <w:rsid w:val="004B6CDD"/>
    <w:rsid w:val="004D4D96"/>
    <w:rsid w:val="0054264D"/>
    <w:rsid w:val="00555E7D"/>
    <w:rsid w:val="00573BA1"/>
    <w:rsid w:val="005938E7"/>
    <w:rsid w:val="005A0B0E"/>
    <w:rsid w:val="005A23D0"/>
    <w:rsid w:val="005A3AB4"/>
    <w:rsid w:val="005A4702"/>
    <w:rsid w:val="005C0B8C"/>
    <w:rsid w:val="005C37FC"/>
    <w:rsid w:val="005F00E3"/>
    <w:rsid w:val="005F734D"/>
    <w:rsid w:val="0060549A"/>
    <w:rsid w:val="0063071D"/>
    <w:rsid w:val="00632288"/>
    <w:rsid w:val="00634BAF"/>
    <w:rsid w:val="00650CA4"/>
    <w:rsid w:val="00652AA6"/>
    <w:rsid w:val="006605FF"/>
    <w:rsid w:val="00661389"/>
    <w:rsid w:val="00671F98"/>
    <w:rsid w:val="0067260B"/>
    <w:rsid w:val="006A1D25"/>
    <w:rsid w:val="006D424A"/>
    <w:rsid w:val="00700A23"/>
    <w:rsid w:val="00704837"/>
    <w:rsid w:val="00707B27"/>
    <w:rsid w:val="00712D36"/>
    <w:rsid w:val="00714247"/>
    <w:rsid w:val="007261B0"/>
    <w:rsid w:val="00740544"/>
    <w:rsid w:val="0074120C"/>
    <w:rsid w:val="007432CB"/>
    <w:rsid w:val="00752665"/>
    <w:rsid w:val="007A2B1C"/>
    <w:rsid w:val="007B4DD1"/>
    <w:rsid w:val="007D359F"/>
    <w:rsid w:val="007E046B"/>
    <w:rsid w:val="007E761E"/>
    <w:rsid w:val="007F3D00"/>
    <w:rsid w:val="007F5D44"/>
    <w:rsid w:val="00815DA0"/>
    <w:rsid w:val="0081649A"/>
    <w:rsid w:val="00821C0A"/>
    <w:rsid w:val="00823C3B"/>
    <w:rsid w:val="00855819"/>
    <w:rsid w:val="00872DFA"/>
    <w:rsid w:val="0088095D"/>
    <w:rsid w:val="008953AC"/>
    <w:rsid w:val="008A76A6"/>
    <w:rsid w:val="008B5269"/>
    <w:rsid w:val="008D1A3B"/>
    <w:rsid w:val="008F41B7"/>
    <w:rsid w:val="00906F4D"/>
    <w:rsid w:val="009173BA"/>
    <w:rsid w:val="00920ACB"/>
    <w:rsid w:val="00931CAE"/>
    <w:rsid w:val="00941A38"/>
    <w:rsid w:val="0096402F"/>
    <w:rsid w:val="00973D10"/>
    <w:rsid w:val="009A2F13"/>
    <w:rsid w:val="009A5711"/>
    <w:rsid w:val="009B27F6"/>
    <w:rsid w:val="009B3C23"/>
    <w:rsid w:val="009E61F0"/>
    <w:rsid w:val="009F2CA4"/>
    <w:rsid w:val="00A038F9"/>
    <w:rsid w:val="00A12E56"/>
    <w:rsid w:val="00A34F99"/>
    <w:rsid w:val="00A72CF2"/>
    <w:rsid w:val="00A75793"/>
    <w:rsid w:val="00A90834"/>
    <w:rsid w:val="00A90D43"/>
    <w:rsid w:val="00A97829"/>
    <w:rsid w:val="00AA6265"/>
    <w:rsid w:val="00AF3E1C"/>
    <w:rsid w:val="00B1400C"/>
    <w:rsid w:val="00B43FBD"/>
    <w:rsid w:val="00B60112"/>
    <w:rsid w:val="00B66CAF"/>
    <w:rsid w:val="00B76149"/>
    <w:rsid w:val="00B95917"/>
    <w:rsid w:val="00B96BEC"/>
    <w:rsid w:val="00BB593B"/>
    <w:rsid w:val="00BC6BC3"/>
    <w:rsid w:val="00BD6E19"/>
    <w:rsid w:val="00BF5028"/>
    <w:rsid w:val="00C018C5"/>
    <w:rsid w:val="00C0389C"/>
    <w:rsid w:val="00C213C4"/>
    <w:rsid w:val="00C274B0"/>
    <w:rsid w:val="00C4288B"/>
    <w:rsid w:val="00C52343"/>
    <w:rsid w:val="00C579C9"/>
    <w:rsid w:val="00C76AAB"/>
    <w:rsid w:val="00CB0282"/>
    <w:rsid w:val="00CB510D"/>
    <w:rsid w:val="00CB61A8"/>
    <w:rsid w:val="00CE088C"/>
    <w:rsid w:val="00CE7108"/>
    <w:rsid w:val="00D00DF7"/>
    <w:rsid w:val="00D00E3A"/>
    <w:rsid w:val="00D32688"/>
    <w:rsid w:val="00D4150F"/>
    <w:rsid w:val="00D563AD"/>
    <w:rsid w:val="00D604BB"/>
    <w:rsid w:val="00DD1B0E"/>
    <w:rsid w:val="00DD42D9"/>
    <w:rsid w:val="00DE1B8C"/>
    <w:rsid w:val="00DF2CBA"/>
    <w:rsid w:val="00DF4183"/>
    <w:rsid w:val="00E14718"/>
    <w:rsid w:val="00E316A3"/>
    <w:rsid w:val="00E379B1"/>
    <w:rsid w:val="00E52ECB"/>
    <w:rsid w:val="00E70621"/>
    <w:rsid w:val="00E81662"/>
    <w:rsid w:val="00E913CA"/>
    <w:rsid w:val="00EA10BC"/>
    <w:rsid w:val="00EC6696"/>
    <w:rsid w:val="00EF37E4"/>
    <w:rsid w:val="00EF77AF"/>
    <w:rsid w:val="00F0031C"/>
    <w:rsid w:val="00F17A44"/>
    <w:rsid w:val="00F23AB6"/>
    <w:rsid w:val="00F37F9B"/>
    <w:rsid w:val="00F92F16"/>
    <w:rsid w:val="00FC0AF7"/>
    <w:rsid w:val="00FC421F"/>
    <w:rsid w:val="00FD46DA"/>
    <w:rsid w:val="00FE5F1E"/>
    <w:rsid w:val="00FF0522"/>
    <w:rsid w:val="00FF7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3377F1D"/>
  <w15:docId w15:val="{83274383-A37F-4344-A509-0FEE1183E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9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9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9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kern w:val="24"/>
      <w:sz w:val="56"/>
      <w:szCs w:val="56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hAnsiTheme="majorHAnsi" w:cstheme="majorBidi"/>
      <w:b/>
      <w:bCs/>
      <w:color w:val="4F81BD" w:themeColor="accent1"/>
      <w:kern w:val="24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kern w:val="24"/>
      <w:sz w:val="24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kern w:val="24"/>
      <w:sz w:val="24"/>
      <w:lang w:val="en-US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kern w:val="24"/>
      <w:sz w:val="24"/>
      <w:lang w:val="en-US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kern w:val="24"/>
      <w:sz w:val="24"/>
      <w:lang w:val="en-US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10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Theme="minorEastAsia"/>
      <w:kern w:val="24"/>
      <w:sz w:val="24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paragraph" w:customStyle="1" w:styleId="Casillasdeverificacin">
    <w:name w:val="Casillas de verificación"/>
    <w:basedOn w:val="Normal"/>
    <w:rsid w:val="000A1372"/>
    <w:pPr>
      <w:spacing w:before="360" w:after="360"/>
    </w:pPr>
    <w:rPr>
      <w:lang w:val="es-ES"/>
    </w:rPr>
  </w:style>
  <w:style w:type="character" w:styleId="Hipervnculo">
    <w:name w:val="Hyperlink"/>
    <w:basedOn w:val="Fuentedeprrafopredeter"/>
    <w:rsid w:val="00343B4E"/>
    <w:rPr>
      <w:strike w:val="0"/>
      <w:dstrike w:val="0"/>
      <w:color w:val="00008B"/>
      <w:u w:val="none"/>
      <w:effect w:val="none"/>
    </w:rPr>
  </w:style>
  <w:style w:type="character" w:styleId="Refdecomentario">
    <w:name w:val="annotation reference"/>
    <w:basedOn w:val="Fuentedeprrafopredeter"/>
    <w:uiPriority w:val="99"/>
    <w:semiHidden/>
    <w:rsid w:val="00E379B1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E379B1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379B1"/>
    <w:rPr>
      <w:rFonts w:eastAsia="Times New Roman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5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D8C95-E9DE-4EC5-A199-EB6F89817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1167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usuario</cp:lastModifiedBy>
  <cp:revision>10</cp:revision>
  <dcterms:created xsi:type="dcterms:W3CDTF">2017-06-01T17:42:00Z</dcterms:created>
  <dcterms:modified xsi:type="dcterms:W3CDTF">2017-07-10T23:21:00Z</dcterms:modified>
</cp:coreProperties>
</file>